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72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0"/>
        <w:gridCol w:w="2317"/>
        <w:gridCol w:w="2641"/>
      </w:tblGrid>
      <w:tr w:rsidR="00B10559" w:rsidTr="00B10559">
        <w:tc>
          <w:tcPr>
            <w:tcW w:w="2300" w:type="dxa"/>
            <w:hideMark/>
          </w:tcPr>
          <w:p w:rsidR="00B10559" w:rsidRDefault="00B10559">
            <w:pPr>
              <w:pStyle w:val="Kleinvet"/>
              <w:spacing w:line="240" w:lineRule="auto"/>
            </w:pPr>
            <w:r>
              <w:fldChar w:fldCharType="begin"/>
            </w:r>
            <w:r>
              <w:instrText xml:space="preserve"> IF </w:instrText>
            </w:r>
            <w:r w:rsidR="000D4DFE">
              <w:fldChar w:fldCharType="begin" w:fldLock="1"/>
            </w:r>
            <w:r w:rsidR="000D4DFE">
              <w:instrText xml:space="preserve"> mitVV VV756A970FB65A9140B118245125C6C83F \* MERGEFORMAT </w:instrText>
            </w:r>
            <w:r w:rsidR="000D4DFE">
              <w:fldChar w:fldCharType="separate"/>
            </w:r>
            <w:r>
              <w:instrText>Langeveld, R. MSc</w:instrText>
            </w:r>
            <w:r w:rsidR="000D4DFE">
              <w:fldChar w:fldCharType="end"/>
            </w:r>
            <w:r>
              <w:instrText xml:space="preserve">= "" "" "Van" </w:instrText>
            </w:r>
            <w:r>
              <w:fldChar w:fldCharType="separate"/>
            </w:r>
            <w:r>
              <w:rPr>
                <w:noProof/>
              </w:rPr>
              <w:t>Van</w:t>
            </w:r>
            <w:r>
              <w:fldChar w:fldCharType="end"/>
            </w:r>
          </w:p>
        </w:tc>
        <w:tc>
          <w:tcPr>
            <w:tcW w:w="2317" w:type="dxa"/>
            <w:hideMark/>
          </w:tcPr>
          <w:p w:rsidR="00B10559" w:rsidRDefault="00B10559">
            <w:pPr>
              <w:pStyle w:val="Kleinvet"/>
              <w:spacing w:line="240" w:lineRule="auto"/>
            </w:pPr>
            <w:r>
              <w:fldChar w:fldCharType="begin"/>
            </w:r>
            <w:r>
              <w:instrText xml:space="preserve"> IF </w:instrText>
            </w:r>
            <w:r>
              <w:fldChar w:fldCharType="begin" w:fldLock="1"/>
            </w:r>
            <w:r>
              <w:instrText xml:space="preserve"> mitVV VV6AB7172DE2BE0646B21C2528F70F3A93 \* MERGEFORMAT </w:instrText>
            </w:r>
            <w:r>
              <w:fldChar w:fldCharType="end"/>
            </w:r>
            <w:r>
              <w:rPr>
                <w:bCs/>
              </w:rPr>
              <w:instrText>= "" "" "Aan"</w:instrText>
            </w:r>
            <w:r>
              <w:instrText xml:space="preserve">  </w:instrText>
            </w:r>
            <w:r>
              <w:fldChar w:fldCharType="end"/>
            </w:r>
          </w:p>
        </w:tc>
        <w:tc>
          <w:tcPr>
            <w:tcW w:w="2641" w:type="dxa"/>
            <w:hideMark/>
          </w:tcPr>
          <w:p w:rsidR="00B10559" w:rsidRDefault="00B10559">
            <w:pPr>
              <w:pStyle w:val="Kleinvet"/>
              <w:spacing w:line="240" w:lineRule="auto"/>
            </w:pPr>
            <w:r>
              <w:fldChar w:fldCharType="begin"/>
            </w:r>
            <w:r>
              <w:instrText xml:space="preserve"> IF </w:instrText>
            </w:r>
            <w:r>
              <w:fldChar w:fldCharType="begin" w:fldLock="1"/>
            </w:r>
            <w:r>
              <w:instrText xml:space="preserve"> mitVV VV2F6262A82EE57944B92AB0995B44E664 \* MERGEFORMAT </w:instrText>
            </w:r>
            <w:r>
              <w:fldChar w:fldCharType="end"/>
            </w:r>
            <w:r>
              <w:rPr>
                <w:bCs/>
              </w:rPr>
              <w:instrText xml:space="preserve"> = "" "" "Via"</w:instrText>
            </w:r>
            <w:r>
              <w:instrText xml:space="preserve"> </w:instrText>
            </w:r>
            <w:r>
              <w:fldChar w:fldCharType="end"/>
            </w:r>
          </w:p>
        </w:tc>
      </w:tr>
      <w:tr w:rsidR="00B10559" w:rsidTr="00B10559">
        <w:trPr>
          <w:trHeight w:val="1814"/>
        </w:trPr>
        <w:tc>
          <w:tcPr>
            <w:tcW w:w="2300" w:type="dxa"/>
            <w:hideMark/>
          </w:tcPr>
          <w:p w:rsidR="00B10559" w:rsidRDefault="000D4DFE">
            <w:pPr>
              <w:pStyle w:val="Kleiner"/>
              <w:spacing w:line="240" w:lineRule="auto"/>
            </w:pPr>
            <w:r>
              <w:fldChar w:fldCharType="begin" w:fldLock="1"/>
            </w:r>
            <w:r>
              <w:instrText xml:space="preserve"> mitVV VV756A970FB65A9140B118245125C6C83F \* MERGEFORMAT </w:instrText>
            </w:r>
            <w:r>
              <w:fldChar w:fldCharType="separate"/>
            </w:r>
            <w:r w:rsidR="00B10559">
              <w:t>Langeveld, R. MSc</w:t>
            </w:r>
            <w:r>
              <w:fldChar w:fldCharType="end"/>
            </w:r>
          </w:p>
        </w:tc>
        <w:tc>
          <w:tcPr>
            <w:tcW w:w="2317" w:type="dxa"/>
            <w:hideMark/>
          </w:tcPr>
          <w:p w:rsidR="00B10559" w:rsidRDefault="00B10559">
            <w:pPr>
              <w:pStyle w:val="Kleiner"/>
              <w:spacing w:line="240" w:lineRule="auto"/>
            </w:pPr>
            <w:r>
              <w:fldChar w:fldCharType="begin" w:fldLock="1"/>
            </w:r>
            <w:r>
              <w:instrText xml:space="preserve"> mitVV VV6AB7172DE2BE0646B21C2528F70F3A93 \* MERGEFORMAT </w:instrText>
            </w:r>
            <w:r>
              <w:fldChar w:fldCharType="end"/>
            </w:r>
          </w:p>
        </w:tc>
        <w:tc>
          <w:tcPr>
            <w:tcW w:w="2641" w:type="dxa"/>
            <w:hideMark/>
          </w:tcPr>
          <w:p w:rsidR="00B10559" w:rsidRDefault="00B10559">
            <w:pPr>
              <w:pStyle w:val="Kleiner"/>
              <w:spacing w:line="240" w:lineRule="auto"/>
            </w:pPr>
            <w:r>
              <w:fldChar w:fldCharType="begin" w:fldLock="1"/>
            </w:r>
            <w:r>
              <w:instrText xml:space="preserve"> mitVV VV2F6262A82EE57944B92AB0995B44E664 \* MERGEFORMAT </w:instrText>
            </w:r>
            <w:r>
              <w:fldChar w:fldCharType="end"/>
            </w:r>
            <w:r>
              <w:fldChar w:fldCharType="begin" w:fldLock="1"/>
            </w:r>
            <w:r>
              <w:instrText xml:space="preserve"> mitVV VV7F6649900CABE04D8C1D26522833D6DB \eb \* MERGEFORMAT </w:instrText>
            </w:r>
            <w:r>
              <w:fldChar w:fldCharType="end"/>
            </w:r>
            <w:r>
              <w:fldChar w:fldCharType="begin" w:fldLock="1"/>
            </w:r>
            <w:r>
              <w:instrText xml:space="preserve"> mitVV VVD8C65FEA68BCFD469E28767E0D4ED2CD \eb \* MERGEFORMAT </w:instrText>
            </w:r>
            <w:r>
              <w:fldChar w:fldCharType="end"/>
            </w:r>
          </w:p>
        </w:tc>
      </w:tr>
    </w:tbl>
    <w:p w:rsidR="00B10559" w:rsidRDefault="00B10559" w:rsidP="00B10559">
      <w:pPr>
        <w:pStyle w:val="Kleinvet"/>
      </w:pPr>
      <w:r>
        <w:t>Onderwerp:</w:t>
      </w:r>
    </w:p>
    <w:p w:rsidR="00B10559" w:rsidRDefault="000D4DFE" w:rsidP="00B10559">
      <w:r>
        <w:fldChar w:fldCharType="begin" w:fldLock="1"/>
      </w:r>
      <w:r>
        <w:instrText xml:space="preserve"> mitVV VV6EAC664C1B0BBF428B621ECFE6DF5F4E \* MERGEFORMAT </w:instrText>
      </w:r>
      <w:r>
        <w:fldChar w:fldCharType="separate"/>
      </w:r>
      <w:r w:rsidR="00B10559">
        <w:rPr>
          <w:bCs/>
        </w:rPr>
        <w:t>Leidraad Cloud security</w:t>
      </w:r>
      <w:r>
        <w:rPr>
          <w:bCs/>
        </w:rPr>
        <w:fldChar w:fldCharType="end"/>
      </w:r>
    </w:p>
    <w:p w:rsidR="00B10559" w:rsidRDefault="00B10559" w:rsidP="00B10559">
      <w:pPr>
        <w:pStyle w:val="Kleiner"/>
        <w:rPr>
          <w:sz w:val="17"/>
          <w:szCs w:val="17"/>
        </w:rPr>
      </w:pPr>
    </w:p>
    <w:p w:rsidR="00B10559" w:rsidRDefault="00B10559" w:rsidP="00B10559">
      <w:pPr>
        <w:pStyle w:val="Kleiner"/>
        <w:rPr>
          <w:sz w:val="17"/>
          <w:szCs w:val="17"/>
        </w:rPr>
      </w:pPr>
    </w:p>
    <w:p w:rsidR="00B10559" w:rsidRDefault="00B10559" w:rsidP="00B10559"/>
    <w:p w:rsidR="00104ACA" w:rsidRDefault="00104ACA" w:rsidP="00B10559"/>
    <w:p w:rsidR="00104ACA" w:rsidRDefault="00104ACA">
      <w:pPr>
        <w:spacing w:line="240" w:lineRule="auto"/>
      </w:pPr>
      <w:r>
        <w:br w:type="page"/>
      </w:r>
    </w:p>
    <w:p w:rsidR="00104ACA" w:rsidRDefault="00104ACA" w:rsidP="00B10559"/>
    <w:p w:rsidR="00EC7CCC" w:rsidRDefault="00EC7CCC" w:rsidP="00B10559"/>
    <w:p w:rsidR="00EC7CCC" w:rsidRDefault="00EC7CCC" w:rsidP="00EC7CCC">
      <w:r>
        <w:t>Versiebeheer</w:t>
      </w:r>
    </w:p>
    <w:p w:rsidR="00EC7CCC" w:rsidRDefault="00EC7CCC" w:rsidP="00EC7CCC"/>
    <w:tbl>
      <w:tblPr>
        <w:tblW w:w="7410" w:type="dxa"/>
        <w:tblInd w:w="113" w:type="dxa"/>
        <w:tblLayout w:type="fixed"/>
        <w:tblCellMar>
          <w:left w:w="0" w:type="dxa"/>
          <w:right w:w="0" w:type="dxa"/>
        </w:tblCellMar>
        <w:tblLook w:val="04A0" w:firstRow="1" w:lastRow="0" w:firstColumn="1" w:lastColumn="0" w:noHBand="0" w:noVBand="1"/>
      </w:tblPr>
      <w:tblGrid>
        <w:gridCol w:w="1044"/>
        <w:gridCol w:w="1692"/>
        <w:gridCol w:w="4674"/>
      </w:tblGrid>
      <w:tr w:rsidR="00EC7CCC" w:rsidTr="00EC7CCC">
        <w:trPr>
          <w:cantSplit/>
          <w:trHeight w:val="233"/>
        </w:trPr>
        <w:tc>
          <w:tcPr>
            <w:tcW w:w="1043"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b/>
                <w:bCs/>
                <w:i/>
                <w:iCs/>
                <w:color w:val="000000"/>
              </w:rPr>
            </w:pPr>
            <w:r>
              <w:rPr>
                <w:b/>
                <w:bCs/>
                <w:i/>
                <w:iCs/>
                <w:color w:val="000000"/>
              </w:rPr>
              <w:t>Versie</w:t>
            </w:r>
          </w:p>
        </w:tc>
        <w:tc>
          <w:tcPr>
            <w:tcW w:w="1691"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b/>
                <w:bCs/>
                <w:i/>
                <w:iCs/>
                <w:color w:val="000000"/>
              </w:rPr>
            </w:pPr>
            <w:r>
              <w:rPr>
                <w:b/>
                <w:bCs/>
                <w:i/>
                <w:iCs/>
                <w:color w:val="000000"/>
              </w:rPr>
              <w:t>Datum</w:t>
            </w:r>
          </w:p>
        </w:tc>
        <w:tc>
          <w:tcPr>
            <w:tcW w:w="4671"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b/>
                <w:bCs/>
                <w:i/>
                <w:iCs/>
                <w:color w:val="000000"/>
              </w:rPr>
            </w:pPr>
            <w:r>
              <w:rPr>
                <w:b/>
                <w:bCs/>
                <w:i/>
                <w:iCs/>
                <w:color w:val="000000"/>
              </w:rPr>
              <w:t>Opmerkingen</w:t>
            </w:r>
          </w:p>
        </w:tc>
      </w:tr>
      <w:tr w:rsidR="00EC7CCC" w:rsidTr="00EC7CCC">
        <w:trPr>
          <w:cantSplit/>
          <w:trHeight w:val="23"/>
        </w:trPr>
        <w:tc>
          <w:tcPr>
            <w:tcW w:w="1043"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rPr>
            </w:pPr>
            <w:r>
              <w:rPr>
                <w:color w:val="000000"/>
                <w:sz w:val="20"/>
              </w:rPr>
              <w:t>0.1</w:t>
            </w:r>
          </w:p>
        </w:tc>
        <w:tc>
          <w:tcPr>
            <w:tcW w:w="1691"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rPr>
            </w:pPr>
            <w:r>
              <w:rPr>
                <w:color w:val="000000"/>
                <w:sz w:val="20"/>
              </w:rPr>
              <w:t>01-11-2016</w:t>
            </w:r>
          </w:p>
        </w:tc>
        <w:tc>
          <w:tcPr>
            <w:tcW w:w="4671"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color w:val="000000"/>
                <w:sz w:val="20"/>
              </w:rPr>
            </w:pPr>
            <w:r>
              <w:rPr>
                <w:color w:val="000000"/>
                <w:sz w:val="20"/>
              </w:rPr>
              <w:t xml:space="preserve">Initiële opzet document </w:t>
            </w:r>
          </w:p>
        </w:tc>
      </w:tr>
      <w:tr w:rsidR="00EC7CCC" w:rsidTr="00EC7CCC">
        <w:trPr>
          <w:cantSplit/>
          <w:trHeight w:val="23"/>
        </w:trPr>
        <w:tc>
          <w:tcPr>
            <w:tcW w:w="1043"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rPr>
            </w:pPr>
            <w:r>
              <w:rPr>
                <w:color w:val="000000"/>
                <w:sz w:val="20"/>
              </w:rPr>
              <w:t>0.9</w:t>
            </w:r>
          </w:p>
        </w:tc>
        <w:tc>
          <w:tcPr>
            <w:tcW w:w="1691" w:type="dxa"/>
            <w:tcBorders>
              <w:top w:val="single" w:sz="4" w:space="0" w:color="000000"/>
              <w:left w:val="single" w:sz="4" w:space="0" w:color="000000"/>
              <w:bottom w:val="single" w:sz="4" w:space="0" w:color="000000"/>
              <w:right w:val="single" w:sz="4" w:space="0" w:color="000000"/>
            </w:tcBorders>
            <w:hideMark/>
          </w:tcPr>
          <w:p w:rsidR="00EC7CCC" w:rsidRDefault="00EC7CCC" w:rsidP="00EC7CCC">
            <w:pPr>
              <w:autoSpaceDE w:val="0"/>
              <w:autoSpaceDN w:val="0"/>
              <w:adjustRightInd w:val="0"/>
              <w:jc w:val="center"/>
              <w:rPr>
                <w:color w:val="000000"/>
                <w:sz w:val="20"/>
              </w:rPr>
            </w:pPr>
            <w:r>
              <w:rPr>
                <w:color w:val="000000"/>
                <w:sz w:val="20"/>
              </w:rPr>
              <w:t>17-01-2017</w:t>
            </w:r>
          </w:p>
        </w:tc>
        <w:tc>
          <w:tcPr>
            <w:tcW w:w="4671"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color w:val="000000"/>
                <w:sz w:val="20"/>
              </w:rPr>
            </w:pPr>
            <w:r>
              <w:rPr>
                <w:color w:val="000000"/>
                <w:sz w:val="20"/>
              </w:rPr>
              <w:t>Eerste concept (IBC)</w:t>
            </w:r>
          </w:p>
        </w:tc>
      </w:tr>
      <w:tr w:rsidR="00EC7CCC" w:rsidTr="00EC7CCC">
        <w:trPr>
          <w:cantSplit/>
          <w:trHeight w:val="23"/>
        </w:trPr>
        <w:tc>
          <w:tcPr>
            <w:tcW w:w="1043"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r>
              <w:rPr>
                <w:color w:val="000000"/>
                <w:sz w:val="20"/>
              </w:rPr>
              <w:t>0.91</w:t>
            </w:r>
          </w:p>
        </w:tc>
        <w:tc>
          <w:tcPr>
            <w:tcW w:w="169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r>
              <w:rPr>
                <w:color w:val="000000"/>
                <w:sz w:val="20"/>
              </w:rPr>
              <w:t>25-01-2017</w:t>
            </w:r>
          </w:p>
        </w:tc>
        <w:tc>
          <w:tcPr>
            <w:tcW w:w="467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rPr>
                <w:color w:val="000000"/>
                <w:sz w:val="20"/>
              </w:rPr>
            </w:pPr>
            <w:r>
              <w:rPr>
                <w:color w:val="000000"/>
                <w:sz w:val="20"/>
              </w:rPr>
              <w:t>Commentaar IBC verwerkt</w:t>
            </w:r>
          </w:p>
        </w:tc>
      </w:tr>
      <w:tr w:rsidR="00EC7CCC" w:rsidTr="00EC7CCC">
        <w:trPr>
          <w:cantSplit/>
          <w:trHeight w:val="23"/>
        </w:trPr>
        <w:tc>
          <w:tcPr>
            <w:tcW w:w="1043"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p>
        </w:tc>
        <w:tc>
          <w:tcPr>
            <w:tcW w:w="169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p>
        </w:tc>
        <w:tc>
          <w:tcPr>
            <w:tcW w:w="467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rPr>
                <w:color w:val="000000"/>
                <w:sz w:val="20"/>
              </w:rPr>
            </w:pPr>
          </w:p>
        </w:tc>
      </w:tr>
      <w:tr w:rsidR="00EC7CCC" w:rsidTr="00EC7CCC">
        <w:trPr>
          <w:cantSplit/>
          <w:trHeight w:val="23"/>
        </w:trPr>
        <w:tc>
          <w:tcPr>
            <w:tcW w:w="1043"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p>
        </w:tc>
        <w:tc>
          <w:tcPr>
            <w:tcW w:w="169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p>
        </w:tc>
        <w:tc>
          <w:tcPr>
            <w:tcW w:w="467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rPr>
                <w:color w:val="000000"/>
                <w:sz w:val="20"/>
              </w:rPr>
            </w:pPr>
          </w:p>
        </w:tc>
      </w:tr>
      <w:tr w:rsidR="00EC7CCC" w:rsidTr="00EC7CCC">
        <w:trPr>
          <w:cantSplit/>
          <w:trHeight w:val="23"/>
        </w:trPr>
        <w:tc>
          <w:tcPr>
            <w:tcW w:w="1043"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p>
        </w:tc>
        <w:tc>
          <w:tcPr>
            <w:tcW w:w="169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p>
        </w:tc>
        <w:tc>
          <w:tcPr>
            <w:tcW w:w="467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rPr>
                <w:color w:val="000000"/>
                <w:sz w:val="20"/>
              </w:rPr>
            </w:pPr>
          </w:p>
        </w:tc>
      </w:tr>
      <w:tr w:rsidR="00EC7CCC" w:rsidTr="00EC7CCC">
        <w:trPr>
          <w:cantSplit/>
          <w:trHeight w:val="23"/>
        </w:trPr>
        <w:tc>
          <w:tcPr>
            <w:tcW w:w="1043"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p>
        </w:tc>
        <w:tc>
          <w:tcPr>
            <w:tcW w:w="169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jc w:val="center"/>
              <w:rPr>
                <w:color w:val="000000"/>
                <w:sz w:val="20"/>
              </w:rPr>
            </w:pPr>
          </w:p>
        </w:tc>
        <w:tc>
          <w:tcPr>
            <w:tcW w:w="4671" w:type="dxa"/>
            <w:tcBorders>
              <w:top w:val="single" w:sz="4" w:space="0" w:color="000000"/>
              <w:left w:val="single" w:sz="4" w:space="0" w:color="000000"/>
              <w:bottom w:val="single" w:sz="4" w:space="0" w:color="000000"/>
              <w:right w:val="single" w:sz="4" w:space="0" w:color="000000"/>
            </w:tcBorders>
          </w:tcPr>
          <w:p w:rsidR="00EC7CCC" w:rsidRDefault="00EC7CCC">
            <w:pPr>
              <w:autoSpaceDE w:val="0"/>
              <w:autoSpaceDN w:val="0"/>
              <w:adjustRightInd w:val="0"/>
              <w:rPr>
                <w:color w:val="000000"/>
                <w:sz w:val="20"/>
              </w:rPr>
            </w:pPr>
          </w:p>
        </w:tc>
      </w:tr>
    </w:tbl>
    <w:p w:rsidR="00EC7CCC" w:rsidRDefault="00EC7CCC" w:rsidP="00EC7CCC">
      <w:pPr>
        <w:pStyle w:val="Kleiner"/>
        <w:rPr>
          <w:sz w:val="17"/>
          <w:szCs w:val="17"/>
        </w:rPr>
      </w:pPr>
    </w:p>
    <w:p w:rsidR="00EC7CCC" w:rsidRDefault="00EC7CCC" w:rsidP="00EC7CCC">
      <w:pPr>
        <w:pStyle w:val="Kleiner"/>
        <w:rPr>
          <w:sz w:val="17"/>
          <w:szCs w:val="17"/>
        </w:rPr>
      </w:pPr>
    </w:p>
    <w:p w:rsidR="00EC7CCC" w:rsidRDefault="00EC7CCC" w:rsidP="00EC7CCC">
      <w:pPr>
        <w:pStyle w:val="Kleiner"/>
        <w:rPr>
          <w:sz w:val="17"/>
          <w:szCs w:val="17"/>
        </w:rPr>
      </w:pPr>
      <w:r>
        <w:rPr>
          <w:sz w:val="17"/>
          <w:szCs w:val="17"/>
        </w:rPr>
        <w:t>Document verwijzingen</w:t>
      </w:r>
    </w:p>
    <w:p w:rsidR="00EC7CCC" w:rsidRDefault="00EC7CCC" w:rsidP="00EC7CCC">
      <w:pPr>
        <w:pStyle w:val="Kleiner"/>
        <w:rPr>
          <w:sz w:val="17"/>
          <w:szCs w:val="17"/>
        </w:rPr>
      </w:pPr>
    </w:p>
    <w:tbl>
      <w:tblPr>
        <w:tblW w:w="7410" w:type="dxa"/>
        <w:tblInd w:w="113" w:type="dxa"/>
        <w:tblLayout w:type="fixed"/>
        <w:tblCellMar>
          <w:left w:w="0" w:type="dxa"/>
          <w:right w:w="0" w:type="dxa"/>
        </w:tblCellMar>
        <w:tblLook w:val="04A0" w:firstRow="1" w:lastRow="0" w:firstColumn="1" w:lastColumn="0" w:noHBand="0" w:noVBand="1"/>
      </w:tblPr>
      <w:tblGrid>
        <w:gridCol w:w="1878"/>
        <w:gridCol w:w="1560"/>
        <w:gridCol w:w="3972"/>
      </w:tblGrid>
      <w:tr w:rsidR="00EC7CCC" w:rsidTr="00EC7CCC">
        <w:trPr>
          <w:cantSplit/>
          <w:trHeight w:val="233"/>
        </w:trPr>
        <w:tc>
          <w:tcPr>
            <w:tcW w:w="1877"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b/>
                <w:bCs/>
                <w:i/>
                <w:iCs/>
                <w:color w:val="000000"/>
              </w:rPr>
            </w:pPr>
            <w:r>
              <w:rPr>
                <w:b/>
                <w:bCs/>
                <w:i/>
                <w:iCs/>
                <w:color w:val="000000"/>
              </w:rPr>
              <w:t>Kenmerk</w:t>
            </w:r>
          </w:p>
        </w:tc>
        <w:tc>
          <w:tcPr>
            <w:tcW w:w="1559"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b/>
                <w:bCs/>
                <w:i/>
                <w:iCs/>
                <w:color w:val="000000"/>
              </w:rPr>
            </w:pPr>
            <w:r>
              <w:rPr>
                <w:b/>
                <w:bCs/>
                <w:i/>
                <w:iCs/>
                <w:color w:val="000000"/>
              </w:rPr>
              <w:t>Datum</w:t>
            </w:r>
          </w:p>
        </w:tc>
        <w:tc>
          <w:tcPr>
            <w:tcW w:w="3969"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b/>
                <w:bCs/>
                <w:i/>
                <w:iCs/>
                <w:color w:val="000000"/>
              </w:rPr>
            </w:pPr>
            <w:r>
              <w:rPr>
                <w:b/>
                <w:bCs/>
                <w:i/>
                <w:iCs/>
                <w:color w:val="000000"/>
              </w:rPr>
              <w:t>Titel</w:t>
            </w:r>
          </w:p>
        </w:tc>
      </w:tr>
      <w:tr w:rsidR="00EC7CCC" w:rsidTr="00EC7CCC">
        <w:trPr>
          <w:cantSplit/>
          <w:trHeight w:val="23"/>
        </w:trPr>
        <w:tc>
          <w:tcPr>
            <w:tcW w:w="1877"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rPr>
            </w:pPr>
            <w:r>
              <w:rPr>
                <w:color w:val="000000"/>
                <w:sz w:val="20"/>
              </w:rPr>
              <w:t>SRM/13/064</w:t>
            </w:r>
          </w:p>
          <w:p w:rsidR="00EC7CCC" w:rsidRDefault="00EC7CCC">
            <w:pPr>
              <w:autoSpaceDE w:val="0"/>
              <w:autoSpaceDN w:val="0"/>
              <w:adjustRightInd w:val="0"/>
              <w:jc w:val="center"/>
              <w:rPr>
                <w:color w:val="000000"/>
                <w:sz w:val="20"/>
              </w:rPr>
            </w:pPr>
            <w:r>
              <w:rPr>
                <w:color w:val="000000"/>
                <w:sz w:val="20"/>
              </w:rPr>
              <w:t>ITC/14/123</w:t>
            </w:r>
          </w:p>
        </w:tc>
        <w:tc>
          <w:tcPr>
            <w:tcW w:w="1559"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rPr>
            </w:pPr>
            <w:r>
              <w:rPr>
                <w:color w:val="000000"/>
                <w:sz w:val="20"/>
              </w:rPr>
              <w:t>11-07-2014</w:t>
            </w:r>
          </w:p>
        </w:tc>
        <w:tc>
          <w:tcPr>
            <w:tcW w:w="3969"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color w:val="000000"/>
                <w:sz w:val="20"/>
                <w:lang w:val="en-US"/>
              </w:rPr>
            </w:pPr>
            <w:r>
              <w:rPr>
                <w:color w:val="000000"/>
                <w:sz w:val="20"/>
                <w:lang w:val="en-US"/>
              </w:rPr>
              <w:t>E(S)CB Identity and Access Management</w:t>
            </w:r>
          </w:p>
          <w:p w:rsidR="00EC7CCC" w:rsidRDefault="00EC7CCC">
            <w:pPr>
              <w:autoSpaceDE w:val="0"/>
              <w:autoSpaceDN w:val="0"/>
              <w:adjustRightInd w:val="0"/>
              <w:rPr>
                <w:color w:val="000000"/>
                <w:sz w:val="20"/>
                <w:lang w:val="en-US"/>
              </w:rPr>
            </w:pPr>
            <w:r>
              <w:rPr>
                <w:color w:val="000000"/>
                <w:sz w:val="20"/>
                <w:lang w:val="en-US"/>
              </w:rPr>
              <w:t>policy</w:t>
            </w:r>
          </w:p>
        </w:tc>
      </w:tr>
      <w:tr w:rsidR="00EC7CCC" w:rsidRPr="0034400B" w:rsidTr="00EC7CCC">
        <w:trPr>
          <w:cantSplit/>
          <w:trHeight w:val="23"/>
        </w:trPr>
        <w:tc>
          <w:tcPr>
            <w:tcW w:w="1877"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rPr>
            </w:pPr>
            <w:r>
              <w:rPr>
                <w:color w:val="000000"/>
                <w:sz w:val="20"/>
              </w:rPr>
              <w:t>SRM-WG/12/004</w:t>
            </w:r>
          </w:p>
          <w:p w:rsidR="00EC7CCC" w:rsidRDefault="00EC7CCC">
            <w:pPr>
              <w:autoSpaceDE w:val="0"/>
              <w:autoSpaceDN w:val="0"/>
              <w:adjustRightInd w:val="0"/>
              <w:jc w:val="center"/>
              <w:rPr>
                <w:color w:val="000000"/>
                <w:sz w:val="20"/>
              </w:rPr>
            </w:pPr>
            <w:r>
              <w:rPr>
                <w:color w:val="000000"/>
                <w:sz w:val="20"/>
              </w:rPr>
              <w:t>ITC/12/063</w:t>
            </w:r>
          </w:p>
        </w:tc>
        <w:tc>
          <w:tcPr>
            <w:tcW w:w="1559"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rPr>
            </w:pPr>
            <w:r>
              <w:rPr>
                <w:color w:val="000000"/>
                <w:sz w:val="20"/>
              </w:rPr>
              <w:t>23-04-2012</w:t>
            </w:r>
          </w:p>
        </w:tc>
        <w:tc>
          <w:tcPr>
            <w:tcW w:w="3969"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color w:val="000000"/>
                <w:sz w:val="20"/>
                <w:lang w:val="en-US"/>
              </w:rPr>
            </w:pPr>
            <w:r>
              <w:rPr>
                <w:color w:val="000000"/>
                <w:sz w:val="20"/>
                <w:lang w:val="en-US"/>
              </w:rPr>
              <w:t>E(S)CB Password and Account policy</w:t>
            </w:r>
          </w:p>
        </w:tc>
      </w:tr>
      <w:tr w:rsidR="00EC7CCC" w:rsidRPr="0034400B" w:rsidTr="00EC7CCC">
        <w:trPr>
          <w:cantSplit/>
          <w:trHeight w:val="23"/>
        </w:trPr>
        <w:tc>
          <w:tcPr>
            <w:tcW w:w="1877"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lang w:val="en-US"/>
              </w:rPr>
            </w:pPr>
            <w:r>
              <w:rPr>
                <w:color w:val="000000"/>
                <w:sz w:val="20"/>
                <w:lang w:val="en-US"/>
              </w:rPr>
              <w:t>SRM/12/005</w:t>
            </w:r>
          </w:p>
          <w:p w:rsidR="00EC7CCC" w:rsidRDefault="00EC7CCC">
            <w:pPr>
              <w:autoSpaceDE w:val="0"/>
              <w:autoSpaceDN w:val="0"/>
              <w:adjustRightInd w:val="0"/>
              <w:jc w:val="center"/>
              <w:rPr>
                <w:color w:val="000000"/>
                <w:sz w:val="20"/>
                <w:lang w:val="en-US"/>
              </w:rPr>
            </w:pPr>
            <w:r>
              <w:rPr>
                <w:color w:val="000000"/>
                <w:sz w:val="20"/>
                <w:lang w:val="en-US"/>
              </w:rPr>
              <w:tab/>
              <w:t>ITC/12/125</w:t>
            </w:r>
          </w:p>
        </w:tc>
        <w:tc>
          <w:tcPr>
            <w:tcW w:w="1559"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jc w:val="center"/>
              <w:rPr>
                <w:color w:val="000000"/>
                <w:sz w:val="20"/>
                <w:lang w:val="en-US"/>
              </w:rPr>
            </w:pPr>
            <w:r>
              <w:rPr>
                <w:color w:val="000000"/>
                <w:sz w:val="20"/>
                <w:lang w:val="en-US"/>
              </w:rPr>
              <w:t>23 April 2012</w:t>
            </w:r>
          </w:p>
        </w:tc>
        <w:tc>
          <w:tcPr>
            <w:tcW w:w="3969" w:type="dxa"/>
            <w:tcBorders>
              <w:top w:val="single" w:sz="4" w:space="0" w:color="000000"/>
              <w:left w:val="single" w:sz="4" w:space="0" w:color="000000"/>
              <w:bottom w:val="single" w:sz="4" w:space="0" w:color="000000"/>
              <w:right w:val="single" w:sz="4" w:space="0" w:color="000000"/>
            </w:tcBorders>
            <w:hideMark/>
          </w:tcPr>
          <w:p w:rsidR="00EC7CCC" w:rsidRDefault="00EC7CCC">
            <w:pPr>
              <w:autoSpaceDE w:val="0"/>
              <w:autoSpaceDN w:val="0"/>
              <w:adjustRightInd w:val="0"/>
              <w:rPr>
                <w:color w:val="000000"/>
                <w:sz w:val="20"/>
                <w:lang w:val="en-US"/>
              </w:rPr>
            </w:pPr>
            <w:r>
              <w:rPr>
                <w:color w:val="000000"/>
                <w:sz w:val="20"/>
                <w:lang w:val="en-US"/>
              </w:rPr>
              <w:t>ESCB Password and Account Guidelines</w:t>
            </w:r>
          </w:p>
        </w:tc>
      </w:tr>
    </w:tbl>
    <w:p w:rsidR="00EC7CCC" w:rsidRDefault="00EC7CCC" w:rsidP="00EC7CCC">
      <w:pPr>
        <w:rPr>
          <w:lang w:val="en-US"/>
        </w:rPr>
      </w:pPr>
    </w:p>
    <w:p w:rsidR="00EC7CCC" w:rsidRDefault="00EC7CCC">
      <w:pPr>
        <w:spacing w:line="240" w:lineRule="auto"/>
        <w:rPr>
          <w:lang w:val="en-US"/>
        </w:rPr>
      </w:pPr>
      <w:r>
        <w:rPr>
          <w:lang w:val="en-US"/>
        </w:rPr>
        <w:br w:type="page"/>
      </w:r>
    </w:p>
    <w:p w:rsidR="004C1826" w:rsidRPr="00EC7CCC" w:rsidRDefault="004C1826" w:rsidP="00B10559">
      <w:pPr>
        <w:rPr>
          <w:lang w:val="en-US"/>
        </w:rPr>
      </w:pPr>
    </w:p>
    <w:sdt>
      <w:sdtPr>
        <w:rPr>
          <w:b/>
          <w:noProof/>
          <w:sz w:val="22"/>
        </w:rPr>
        <w:id w:val="1207144524"/>
        <w:docPartObj>
          <w:docPartGallery w:val="Table of Contents"/>
          <w:docPartUnique/>
        </w:docPartObj>
      </w:sdtPr>
      <w:sdtEndPr>
        <w:rPr>
          <w:b w:val="0"/>
          <w:noProof w:val="0"/>
          <w:sz w:val="17"/>
        </w:rPr>
      </w:sdtEndPr>
      <w:sdtContent>
        <w:p w:rsidR="00082255" w:rsidRPr="00CC3567" w:rsidRDefault="00082255" w:rsidP="00143BEB">
          <w:pPr>
            <w:rPr>
              <w:b/>
              <w:noProof/>
              <w:sz w:val="22"/>
            </w:rPr>
          </w:pPr>
          <w:r w:rsidRPr="00CC3567">
            <w:rPr>
              <w:b/>
              <w:noProof/>
              <w:sz w:val="22"/>
            </w:rPr>
            <w:t>Inhoud</w:t>
          </w:r>
        </w:p>
        <w:p w:rsidR="0005648E" w:rsidRDefault="00082255">
          <w:pPr>
            <w:pStyle w:val="TOC1"/>
            <w:rPr>
              <w:rFonts w:asciiTheme="minorHAnsi" w:eastAsiaTheme="minorEastAsia" w:hAnsiTheme="minorHAnsi"/>
              <w:b w:val="0"/>
              <w:noProof/>
              <w:lang w:eastAsia="nl-NL"/>
            </w:rPr>
          </w:pPr>
          <w:r>
            <w:rPr>
              <w:noProof/>
            </w:rPr>
            <w:fldChar w:fldCharType="begin"/>
          </w:r>
          <w:r>
            <w:rPr>
              <w:noProof/>
            </w:rPr>
            <w:instrText xml:space="preserve"> TOC \o "1-3" \h \z \u </w:instrText>
          </w:r>
          <w:r>
            <w:rPr>
              <w:noProof/>
            </w:rPr>
            <w:fldChar w:fldCharType="separate"/>
          </w:r>
          <w:hyperlink w:anchor="_Toc473142037" w:history="1">
            <w:r w:rsidR="0005648E" w:rsidRPr="00CC0E16">
              <w:rPr>
                <w:rStyle w:val="Hyperlink"/>
                <w:rFonts w:eastAsia="Times New Roman"/>
                <w:noProof/>
                <w:lang w:eastAsia="nl-NL"/>
              </w:rPr>
              <w:t>1.</w:t>
            </w:r>
            <w:r w:rsidR="0005648E">
              <w:rPr>
                <w:rFonts w:asciiTheme="minorHAnsi" w:eastAsiaTheme="minorEastAsia" w:hAnsiTheme="minorHAnsi"/>
                <w:b w:val="0"/>
                <w:noProof/>
                <w:lang w:eastAsia="nl-NL"/>
              </w:rPr>
              <w:tab/>
            </w:r>
            <w:r w:rsidR="0005648E" w:rsidRPr="00CC0E16">
              <w:rPr>
                <w:rStyle w:val="Hyperlink"/>
                <w:rFonts w:eastAsia="Times New Roman"/>
                <w:noProof/>
                <w:lang w:eastAsia="nl-NL"/>
              </w:rPr>
              <w:t>Inleiding</w:t>
            </w:r>
            <w:r w:rsidR="0005648E">
              <w:rPr>
                <w:noProof/>
                <w:webHidden/>
              </w:rPr>
              <w:tab/>
            </w:r>
            <w:r w:rsidR="0005648E">
              <w:rPr>
                <w:noProof/>
                <w:webHidden/>
              </w:rPr>
              <w:fldChar w:fldCharType="begin"/>
            </w:r>
            <w:r w:rsidR="0005648E">
              <w:rPr>
                <w:noProof/>
                <w:webHidden/>
              </w:rPr>
              <w:instrText xml:space="preserve"> PAGEREF _Toc473142037 \h </w:instrText>
            </w:r>
            <w:r w:rsidR="0005648E">
              <w:rPr>
                <w:noProof/>
                <w:webHidden/>
              </w:rPr>
            </w:r>
            <w:r w:rsidR="0005648E">
              <w:rPr>
                <w:noProof/>
                <w:webHidden/>
              </w:rPr>
              <w:fldChar w:fldCharType="separate"/>
            </w:r>
            <w:r w:rsidR="0005648E">
              <w:rPr>
                <w:noProof/>
                <w:webHidden/>
              </w:rPr>
              <w:t>4</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38" w:history="1">
            <w:r w:rsidR="0005648E" w:rsidRPr="00CC0E16">
              <w:rPr>
                <w:rStyle w:val="Hyperlink"/>
                <w:noProof/>
                <w14:scene3d>
                  <w14:camera w14:prst="orthographicFront"/>
                  <w14:lightRig w14:rig="threePt" w14:dir="t">
                    <w14:rot w14:lat="0" w14:lon="0" w14:rev="0"/>
                  </w14:lightRig>
                </w14:scene3d>
              </w:rPr>
              <w:t>1.1</w:t>
            </w:r>
            <w:r w:rsidR="0005648E">
              <w:rPr>
                <w:rFonts w:asciiTheme="minorHAnsi" w:eastAsiaTheme="minorEastAsia" w:hAnsiTheme="minorHAnsi"/>
                <w:noProof/>
                <w:sz w:val="22"/>
                <w:lang w:eastAsia="nl-NL"/>
              </w:rPr>
              <w:tab/>
            </w:r>
            <w:r w:rsidR="0005648E" w:rsidRPr="00CC0E16">
              <w:rPr>
                <w:rStyle w:val="Hyperlink"/>
                <w:noProof/>
              </w:rPr>
              <w:t>Leeswijzer</w:t>
            </w:r>
            <w:r w:rsidR="0005648E">
              <w:rPr>
                <w:noProof/>
                <w:webHidden/>
              </w:rPr>
              <w:tab/>
            </w:r>
            <w:r w:rsidR="0005648E">
              <w:rPr>
                <w:noProof/>
                <w:webHidden/>
              </w:rPr>
              <w:fldChar w:fldCharType="begin"/>
            </w:r>
            <w:r w:rsidR="0005648E">
              <w:rPr>
                <w:noProof/>
                <w:webHidden/>
              </w:rPr>
              <w:instrText xml:space="preserve"> PAGEREF _Toc473142038 \h </w:instrText>
            </w:r>
            <w:r w:rsidR="0005648E">
              <w:rPr>
                <w:noProof/>
                <w:webHidden/>
              </w:rPr>
            </w:r>
            <w:r w:rsidR="0005648E">
              <w:rPr>
                <w:noProof/>
                <w:webHidden/>
              </w:rPr>
              <w:fldChar w:fldCharType="separate"/>
            </w:r>
            <w:r w:rsidR="0005648E">
              <w:rPr>
                <w:noProof/>
                <w:webHidden/>
              </w:rPr>
              <w:t>4</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39" w:history="1">
            <w:r w:rsidR="0005648E" w:rsidRPr="00CC0E16">
              <w:rPr>
                <w:rStyle w:val="Hyperlink"/>
                <w:noProof/>
                <w14:scene3d>
                  <w14:camera w14:prst="orthographicFront"/>
                  <w14:lightRig w14:rig="threePt" w14:dir="t">
                    <w14:rot w14:lat="0" w14:lon="0" w14:rev="0"/>
                  </w14:lightRig>
                </w14:scene3d>
              </w:rPr>
              <w:t>1.2</w:t>
            </w:r>
            <w:r w:rsidR="0005648E">
              <w:rPr>
                <w:rFonts w:asciiTheme="minorHAnsi" w:eastAsiaTheme="minorEastAsia" w:hAnsiTheme="minorHAnsi"/>
                <w:noProof/>
                <w:sz w:val="22"/>
                <w:lang w:eastAsia="nl-NL"/>
              </w:rPr>
              <w:tab/>
            </w:r>
            <w:r w:rsidR="0005648E" w:rsidRPr="00CC0E16">
              <w:rPr>
                <w:rStyle w:val="Hyperlink"/>
                <w:noProof/>
              </w:rPr>
              <w:t>Doelstelling</w:t>
            </w:r>
            <w:r w:rsidR="0005648E">
              <w:rPr>
                <w:noProof/>
                <w:webHidden/>
              </w:rPr>
              <w:tab/>
            </w:r>
            <w:r w:rsidR="0005648E">
              <w:rPr>
                <w:noProof/>
                <w:webHidden/>
              </w:rPr>
              <w:fldChar w:fldCharType="begin"/>
            </w:r>
            <w:r w:rsidR="0005648E">
              <w:rPr>
                <w:noProof/>
                <w:webHidden/>
              </w:rPr>
              <w:instrText xml:space="preserve"> PAGEREF _Toc473142039 \h </w:instrText>
            </w:r>
            <w:r w:rsidR="0005648E">
              <w:rPr>
                <w:noProof/>
                <w:webHidden/>
              </w:rPr>
            </w:r>
            <w:r w:rsidR="0005648E">
              <w:rPr>
                <w:noProof/>
                <w:webHidden/>
              </w:rPr>
              <w:fldChar w:fldCharType="separate"/>
            </w:r>
            <w:r w:rsidR="0005648E">
              <w:rPr>
                <w:noProof/>
                <w:webHidden/>
              </w:rPr>
              <w:t>4</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40" w:history="1">
            <w:r w:rsidR="0005648E" w:rsidRPr="00CC0E16">
              <w:rPr>
                <w:rStyle w:val="Hyperlink"/>
                <w:noProof/>
                <w14:scene3d>
                  <w14:camera w14:prst="orthographicFront"/>
                  <w14:lightRig w14:rig="threePt" w14:dir="t">
                    <w14:rot w14:lat="0" w14:lon="0" w14:rev="0"/>
                  </w14:lightRig>
                </w14:scene3d>
              </w:rPr>
              <w:t>1.3</w:t>
            </w:r>
            <w:r w:rsidR="0005648E">
              <w:rPr>
                <w:rFonts w:asciiTheme="minorHAnsi" w:eastAsiaTheme="minorEastAsia" w:hAnsiTheme="minorHAnsi"/>
                <w:noProof/>
                <w:sz w:val="22"/>
                <w:lang w:eastAsia="nl-NL"/>
              </w:rPr>
              <w:tab/>
            </w:r>
            <w:r w:rsidR="0005648E" w:rsidRPr="00CC0E16">
              <w:rPr>
                <w:rStyle w:val="Hyperlink"/>
                <w:noProof/>
              </w:rPr>
              <w:t>Doelgroep</w:t>
            </w:r>
            <w:r w:rsidR="0005648E">
              <w:rPr>
                <w:noProof/>
                <w:webHidden/>
              </w:rPr>
              <w:tab/>
            </w:r>
            <w:r w:rsidR="0005648E">
              <w:rPr>
                <w:noProof/>
                <w:webHidden/>
              </w:rPr>
              <w:fldChar w:fldCharType="begin"/>
            </w:r>
            <w:r w:rsidR="0005648E">
              <w:rPr>
                <w:noProof/>
                <w:webHidden/>
              </w:rPr>
              <w:instrText xml:space="preserve"> PAGEREF _Toc473142040 \h </w:instrText>
            </w:r>
            <w:r w:rsidR="0005648E">
              <w:rPr>
                <w:noProof/>
                <w:webHidden/>
              </w:rPr>
            </w:r>
            <w:r w:rsidR="0005648E">
              <w:rPr>
                <w:noProof/>
                <w:webHidden/>
              </w:rPr>
              <w:fldChar w:fldCharType="separate"/>
            </w:r>
            <w:r w:rsidR="0005648E">
              <w:rPr>
                <w:noProof/>
                <w:webHidden/>
              </w:rPr>
              <w:t>4</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41" w:history="1">
            <w:r w:rsidR="0005648E" w:rsidRPr="00CC0E16">
              <w:rPr>
                <w:rStyle w:val="Hyperlink"/>
                <w:noProof/>
                <w14:scene3d>
                  <w14:camera w14:prst="orthographicFront"/>
                  <w14:lightRig w14:rig="threePt" w14:dir="t">
                    <w14:rot w14:lat="0" w14:lon="0" w14:rev="0"/>
                  </w14:lightRig>
                </w14:scene3d>
              </w:rPr>
              <w:t>1.4</w:t>
            </w:r>
            <w:r w:rsidR="0005648E">
              <w:rPr>
                <w:rFonts w:asciiTheme="minorHAnsi" w:eastAsiaTheme="minorEastAsia" w:hAnsiTheme="minorHAnsi"/>
                <w:noProof/>
                <w:sz w:val="22"/>
                <w:lang w:eastAsia="nl-NL"/>
              </w:rPr>
              <w:tab/>
            </w:r>
            <w:r w:rsidR="0005648E" w:rsidRPr="00CC0E16">
              <w:rPr>
                <w:rStyle w:val="Hyperlink"/>
                <w:noProof/>
              </w:rPr>
              <w:t>Eigenaarschap en borging</w:t>
            </w:r>
            <w:r w:rsidR="0005648E">
              <w:rPr>
                <w:noProof/>
                <w:webHidden/>
              </w:rPr>
              <w:tab/>
            </w:r>
            <w:r w:rsidR="0005648E">
              <w:rPr>
                <w:noProof/>
                <w:webHidden/>
              </w:rPr>
              <w:fldChar w:fldCharType="begin"/>
            </w:r>
            <w:r w:rsidR="0005648E">
              <w:rPr>
                <w:noProof/>
                <w:webHidden/>
              </w:rPr>
              <w:instrText xml:space="preserve"> PAGEREF _Toc473142041 \h </w:instrText>
            </w:r>
            <w:r w:rsidR="0005648E">
              <w:rPr>
                <w:noProof/>
                <w:webHidden/>
              </w:rPr>
            </w:r>
            <w:r w:rsidR="0005648E">
              <w:rPr>
                <w:noProof/>
                <w:webHidden/>
              </w:rPr>
              <w:fldChar w:fldCharType="separate"/>
            </w:r>
            <w:r w:rsidR="0005648E">
              <w:rPr>
                <w:noProof/>
                <w:webHidden/>
              </w:rPr>
              <w:t>4</w:t>
            </w:r>
            <w:r w:rsidR="0005648E">
              <w:rPr>
                <w:noProof/>
                <w:webHidden/>
              </w:rPr>
              <w:fldChar w:fldCharType="end"/>
            </w:r>
          </w:hyperlink>
        </w:p>
        <w:p w:rsidR="0005648E" w:rsidRDefault="000D4DFE">
          <w:pPr>
            <w:pStyle w:val="TOC1"/>
            <w:rPr>
              <w:rFonts w:asciiTheme="minorHAnsi" w:eastAsiaTheme="minorEastAsia" w:hAnsiTheme="minorHAnsi"/>
              <w:b w:val="0"/>
              <w:noProof/>
              <w:lang w:eastAsia="nl-NL"/>
            </w:rPr>
          </w:pPr>
          <w:hyperlink w:anchor="_Toc473142042" w:history="1">
            <w:r w:rsidR="0005648E" w:rsidRPr="00CC0E16">
              <w:rPr>
                <w:rStyle w:val="Hyperlink"/>
                <w:noProof/>
                <w:lang w:eastAsia="nl-NL"/>
              </w:rPr>
              <w:t>2.</w:t>
            </w:r>
            <w:r w:rsidR="0005648E">
              <w:rPr>
                <w:rFonts w:asciiTheme="minorHAnsi" w:eastAsiaTheme="minorEastAsia" w:hAnsiTheme="minorHAnsi"/>
                <w:b w:val="0"/>
                <w:noProof/>
                <w:lang w:eastAsia="nl-NL"/>
              </w:rPr>
              <w:tab/>
            </w:r>
            <w:r w:rsidR="0005648E" w:rsidRPr="00CC0E16">
              <w:rPr>
                <w:rStyle w:val="Hyperlink"/>
                <w:noProof/>
                <w:lang w:eastAsia="nl-NL"/>
              </w:rPr>
              <w:t>Scope en relatie met andere documenten</w:t>
            </w:r>
            <w:r w:rsidR="0005648E">
              <w:rPr>
                <w:noProof/>
                <w:webHidden/>
              </w:rPr>
              <w:tab/>
            </w:r>
            <w:r w:rsidR="0005648E">
              <w:rPr>
                <w:noProof/>
                <w:webHidden/>
              </w:rPr>
              <w:fldChar w:fldCharType="begin"/>
            </w:r>
            <w:r w:rsidR="0005648E">
              <w:rPr>
                <w:noProof/>
                <w:webHidden/>
              </w:rPr>
              <w:instrText xml:space="preserve"> PAGEREF _Toc473142042 \h </w:instrText>
            </w:r>
            <w:r w:rsidR="0005648E">
              <w:rPr>
                <w:noProof/>
                <w:webHidden/>
              </w:rPr>
            </w:r>
            <w:r w:rsidR="0005648E">
              <w:rPr>
                <w:noProof/>
                <w:webHidden/>
              </w:rPr>
              <w:fldChar w:fldCharType="separate"/>
            </w:r>
            <w:r w:rsidR="0005648E">
              <w:rPr>
                <w:noProof/>
                <w:webHidden/>
              </w:rPr>
              <w:t>6</w:t>
            </w:r>
            <w:r w:rsidR="0005648E">
              <w:rPr>
                <w:noProof/>
                <w:webHidden/>
              </w:rPr>
              <w:fldChar w:fldCharType="end"/>
            </w:r>
          </w:hyperlink>
        </w:p>
        <w:p w:rsidR="0005648E" w:rsidRDefault="000D4DFE">
          <w:pPr>
            <w:pStyle w:val="TOC1"/>
            <w:rPr>
              <w:rFonts w:asciiTheme="minorHAnsi" w:eastAsiaTheme="minorEastAsia" w:hAnsiTheme="minorHAnsi"/>
              <w:b w:val="0"/>
              <w:noProof/>
              <w:lang w:eastAsia="nl-NL"/>
            </w:rPr>
          </w:pPr>
          <w:hyperlink w:anchor="_Toc473142043" w:history="1">
            <w:r w:rsidR="0005648E" w:rsidRPr="00CC0E16">
              <w:rPr>
                <w:rStyle w:val="Hyperlink"/>
                <w:rFonts w:eastAsia="Times New Roman"/>
                <w:noProof/>
                <w:lang w:eastAsia="nl-NL"/>
              </w:rPr>
              <w:t>3.</w:t>
            </w:r>
            <w:r w:rsidR="0005648E">
              <w:rPr>
                <w:rFonts w:asciiTheme="minorHAnsi" w:eastAsiaTheme="minorEastAsia" w:hAnsiTheme="minorHAnsi"/>
                <w:b w:val="0"/>
                <w:noProof/>
                <w:lang w:eastAsia="nl-NL"/>
              </w:rPr>
              <w:tab/>
            </w:r>
            <w:r w:rsidR="0005648E" w:rsidRPr="00CC0E16">
              <w:rPr>
                <w:rStyle w:val="Hyperlink"/>
                <w:rFonts w:eastAsia="Times New Roman"/>
                <w:noProof/>
                <w:lang w:eastAsia="nl-NL"/>
              </w:rPr>
              <w:t>Principes</w:t>
            </w:r>
            <w:r w:rsidR="0005648E">
              <w:rPr>
                <w:noProof/>
                <w:webHidden/>
              </w:rPr>
              <w:tab/>
            </w:r>
            <w:r w:rsidR="0005648E">
              <w:rPr>
                <w:noProof/>
                <w:webHidden/>
              </w:rPr>
              <w:fldChar w:fldCharType="begin"/>
            </w:r>
            <w:r w:rsidR="0005648E">
              <w:rPr>
                <w:noProof/>
                <w:webHidden/>
              </w:rPr>
              <w:instrText xml:space="preserve"> PAGEREF _Toc473142043 \h </w:instrText>
            </w:r>
            <w:r w:rsidR="0005648E">
              <w:rPr>
                <w:noProof/>
                <w:webHidden/>
              </w:rPr>
            </w:r>
            <w:r w:rsidR="0005648E">
              <w:rPr>
                <w:noProof/>
                <w:webHidden/>
              </w:rPr>
              <w:fldChar w:fldCharType="separate"/>
            </w:r>
            <w:r w:rsidR="0005648E">
              <w:rPr>
                <w:noProof/>
                <w:webHidden/>
              </w:rPr>
              <w:t>7</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44" w:history="1">
            <w:r w:rsidR="0005648E" w:rsidRPr="00CC0E16">
              <w:rPr>
                <w:rStyle w:val="Hyperlink"/>
                <w:noProof/>
                <w:lang w:eastAsia="nl-NL"/>
                <w14:scene3d>
                  <w14:camera w14:prst="orthographicFront"/>
                  <w14:lightRig w14:rig="threePt" w14:dir="t">
                    <w14:rot w14:lat="0" w14:lon="0" w14:rev="0"/>
                  </w14:lightRig>
                </w14:scene3d>
              </w:rPr>
              <w:t>3.1</w:t>
            </w:r>
            <w:r w:rsidR="0005648E">
              <w:rPr>
                <w:rFonts w:asciiTheme="minorHAnsi" w:eastAsiaTheme="minorEastAsia" w:hAnsiTheme="minorHAnsi"/>
                <w:noProof/>
                <w:sz w:val="22"/>
                <w:lang w:eastAsia="nl-NL"/>
              </w:rPr>
              <w:tab/>
            </w:r>
            <w:r w:rsidR="0005648E" w:rsidRPr="00CC0E16">
              <w:rPr>
                <w:rStyle w:val="Hyperlink"/>
                <w:noProof/>
                <w:lang w:eastAsia="nl-NL"/>
              </w:rPr>
              <w:t>Inleiding</w:t>
            </w:r>
            <w:r w:rsidR="0005648E">
              <w:rPr>
                <w:noProof/>
                <w:webHidden/>
              </w:rPr>
              <w:tab/>
            </w:r>
            <w:r w:rsidR="0005648E">
              <w:rPr>
                <w:noProof/>
                <w:webHidden/>
              </w:rPr>
              <w:fldChar w:fldCharType="begin"/>
            </w:r>
            <w:r w:rsidR="0005648E">
              <w:rPr>
                <w:noProof/>
                <w:webHidden/>
              </w:rPr>
              <w:instrText xml:space="preserve"> PAGEREF _Toc473142044 \h </w:instrText>
            </w:r>
            <w:r w:rsidR="0005648E">
              <w:rPr>
                <w:noProof/>
                <w:webHidden/>
              </w:rPr>
            </w:r>
            <w:r w:rsidR="0005648E">
              <w:rPr>
                <w:noProof/>
                <w:webHidden/>
              </w:rPr>
              <w:fldChar w:fldCharType="separate"/>
            </w:r>
            <w:r w:rsidR="0005648E">
              <w:rPr>
                <w:noProof/>
                <w:webHidden/>
              </w:rPr>
              <w:t>7</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45" w:history="1">
            <w:r w:rsidR="0005648E" w:rsidRPr="00CC0E16">
              <w:rPr>
                <w:rStyle w:val="Hyperlink"/>
                <w:rFonts w:eastAsia="Times New Roman"/>
                <w:noProof/>
                <w:lang w:eastAsia="nl-NL"/>
                <w14:scene3d>
                  <w14:camera w14:prst="orthographicFront"/>
                  <w14:lightRig w14:rig="threePt" w14:dir="t">
                    <w14:rot w14:lat="0" w14:lon="0" w14:rev="0"/>
                  </w14:lightRig>
                </w14:scene3d>
              </w:rPr>
              <w:t>3.2</w:t>
            </w:r>
            <w:r w:rsidR="0005648E">
              <w:rPr>
                <w:rFonts w:asciiTheme="minorHAnsi" w:eastAsiaTheme="minorEastAsia" w:hAnsiTheme="minorHAnsi"/>
                <w:noProof/>
                <w:sz w:val="22"/>
                <w:lang w:eastAsia="nl-NL"/>
              </w:rPr>
              <w:tab/>
            </w:r>
            <w:r w:rsidR="0005648E" w:rsidRPr="00CC0E16">
              <w:rPr>
                <w:rStyle w:val="Hyperlink"/>
                <w:rFonts w:eastAsia="Times New Roman"/>
                <w:noProof/>
                <w:lang w:eastAsia="nl-NL"/>
              </w:rPr>
              <w:t>Risico analyse</w:t>
            </w:r>
            <w:r w:rsidR="0005648E">
              <w:rPr>
                <w:noProof/>
                <w:webHidden/>
              </w:rPr>
              <w:tab/>
            </w:r>
            <w:r w:rsidR="0005648E">
              <w:rPr>
                <w:noProof/>
                <w:webHidden/>
              </w:rPr>
              <w:fldChar w:fldCharType="begin"/>
            </w:r>
            <w:r w:rsidR="0005648E">
              <w:rPr>
                <w:noProof/>
                <w:webHidden/>
              </w:rPr>
              <w:instrText xml:space="preserve"> PAGEREF _Toc473142045 \h </w:instrText>
            </w:r>
            <w:r w:rsidR="0005648E">
              <w:rPr>
                <w:noProof/>
                <w:webHidden/>
              </w:rPr>
            </w:r>
            <w:r w:rsidR="0005648E">
              <w:rPr>
                <w:noProof/>
                <w:webHidden/>
              </w:rPr>
              <w:fldChar w:fldCharType="separate"/>
            </w:r>
            <w:r w:rsidR="0005648E">
              <w:rPr>
                <w:noProof/>
                <w:webHidden/>
              </w:rPr>
              <w:t>7</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46" w:history="1">
            <w:r w:rsidR="0005648E" w:rsidRPr="00CC0E16">
              <w:rPr>
                <w:rStyle w:val="Hyperlink"/>
                <w:rFonts w:eastAsia="Times New Roman"/>
                <w:noProof/>
                <w:lang w:eastAsia="nl-NL"/>
                <w14:scene3d>
                  <w14:camera w14:prst="orthographicFront"/>
                  <w14:lightRig w14:rig="threePt" w14:dir="t">
                    <w14:rot w14:lat="0" w14:lon="0" w14:rev="0"/>
                  </w14:lightRig>
                </w14:scene3d>
              </w:rPr>
              <w:t>3.3</w:t>
            </w:r>
            <w:r w:rsidR="0005648E">
              <w:rPr>
                <w:rFonts w:asciiTheme="minorHAnsi" w:eastAsiaTheme="minorEastAsia" w:hAnsiTheme="minorHAnsi"/>
                <w:noProof/>
                <w:sz w:val="22"/>
                <w:lang w:eastAsia="nl-NL"/>
              </w:rPr>
              <w:tab/>
            </w:r>
            <w:r w:rsidR="0005648E" w:rsidRPr="00CC0E16">
              <w:rPr>
                <w:rStyle w:val="Hyperlink"/>
                <w:rFonts w:eastAsia="Times New Roman"/>
                <w:noProof/>
                <w:lang w:eastAsia="nl-NL"/>
              </w:rPr>
              <w:t>Encryptie</w:t>
            </w:r>
            <w:r w:rsidR="0005648E">
              <w:rPr>
                <w:noProof/>
                <w:webHidden/>
              </w:rPr>
              <w:tab/>
            </w:r>
            <w:r w:rsidR="0005648E">
              <w:rPr>
                <w:noProof/>
                <w:webHidden/>
              </w:rPr>
              <w:fldChar w:fldCharType="begin"/>
            </w:r>
            <w:r w:rsidR="0005648E">
              <w:rPr>
                <w:noProof/>
                <w:webHidden/>
              </w:rPr>
              <w:instrText xml:space="preserve"> PAGEREF _Toc473142046 \h </w:instrText>
            </w:r>
            <w:r w:rsidR="0005648E">
              <w:rPr>
                <w:noProof/>
                <w:webHidden/>
              </w:rPr>
            </w:r>
            <w:r w:rsidR="0005648E">
              <w:rPr>
                <w:noProof/>
                <w:webHidden/>
              </w:rPr>
              <w:fldChar w:fldCharType="separate"/>
            </w:r>
            <w:r w:rsidR="0005648E">
              <w:rPr>
                <w:noProof/>
                <w:webHidden/>
              </w:rPr>
              <w:t>7</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47" w:history="1">
            <w:r w:rsidR="0005648E" w:rsidRPr="00CC0E16">
              <w:rPr>
                <w:rStyle w:val="Hyperlink"/>
                <w:noProof/>
                <w14:scene3d>
                  <w14:camera w14:prst="orthographicFront"/>
                  <w14:lightRig w14:rig="threePt" w14:dir="t">
                    <w14:rot w14:lat="0" w14:lon="0" w14:rev="0"/>
                  </w14:lightRig>
                </w14:scene3d>
              </w:rPr>
              <w:t>3.4</w:t>
            </w:r>
            <w:r w:rsidR="0005648E">
              <w:rPr>
                <w:rFonts w:asciiTheme="minorHAnsi" w:eastAsiaTheme="minorEastAsia" w:hAnsiTheme="minorHAnsi"/>
                <w:noProof/>
                <w:sz w:val="22"/>
                <w:lang w:eastAsia="nl-NL"/>
              </w:rPr>
              <w:tab/>
            </w:r>
            <w:r w:rsidR="0005648E" w:rsidRPr="00CC0E16">
              <w:rPr>
                <w:rStyle w:val="Hyperlink"/>
                <w:noProof/>
              </w:rPr>
              <w:t>Omgeving</w:t>
            </w:r>
            <w:r w:rsidR="0005648E">
              <w:rPr>
                <w:noProof/>
                <w:webHidden/>
              </w:rPr>
              <w:tab/>
            </w:r>
            <w:r w:rsidR="0005648E">
              <w:rPr>
                <w:noProof/>
                <w:webHidden/>
              </w:rPr>
              <w:fldChar w:fldCharType="begin"/>
            </w:r>
            <w:r w:rsidR="0005648E">
              <w:rPr>
                <w:noProof/>
                <w:webHidden/>
              </w:rPr>
              <w:instrText xml:space="preserve"> PAGEREF _Toc473142047 \h </w:instrText>
            </w:r>
            <w:r w:rsidR="0005648E">
              <w:rPr>
                <w:noProof/>
                <w:webHidden/>
              </w:rPr>
            </w:r>
            <w:r w:rsidR="0005648E">
              <w:rPr>
                <w:noProof/>
                <w:webHidden/>
              </w:rPr>
              <w:fldChar w:fldCharType="separate"/>
            </w:r>
            <w:r w:rsidR="0005648E">
              <w:rPr>
                <w:noProof/>
                <w:webHidden/>
              </w:rPr>
              <w:t>7</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48" w:history="1">
            <w:r w:rsidR="0005648E" w:rsidRPr="00CC0E16">
              <w:rPr>
                <w:rStyle w:val="Hyperlink"/>
                <w:noProof/>
                <w14:scene3d>
                  <w14:camera w14:prst="orthographicFront"/>
                  <w14:lightRig w14:rig="threePt" w14:dir="t">
                    <w14:rot w14:lat="0" w14:lon="0" w14:rev="0"/>
                  </w14:lightRig>
                </w14:scene3d>
              </w:rPr>
              <w:t>3.5</w:t>
            </w:r>
            <w:r w:rsidR="0005648E">
              <w:rPr>
                <w:rFonts w:asciiTheme="minorHAnsi" w:eastAsiaTheme="minorEastAsia" w:hAnsiTheme="minorHAnsi"/>
                <w:noProof/>
                <w:sz w:val="22"/>
                <w:lang w:eastAsia="nl-NL"/>
              </w:rPr>
              <w:tab/>
            </w:r>
            <w:r w:rsidR="0005648E" w:rsidRPr="00CC0E16">
              <w:rPr>
                <w:rStyle w:val="Hyperlink"/>
                <w:noProof/>
              </w:rPr>
              <w:t>Logische scheiding</w:t>
            </w:r>
            <w:r w:rsidR="0005648E">
              <w:rPr>
                <w:noProof/>
                <w:webHidden/>
              </w:rPr>
              <w:tab/>
            </w:r>
            <w:r w:rsidR="0005648E">
              <w:rPr>
                <w:noProof/>
                <w:webHidden/>
              </w:rPr>
              <w:fldChar w:fldCharType="begin"/>
            </w:r>
            <w:r w:rsidR="0005648E">
              <w:rPr>
                <w:noProof/>
                <w:webHidden/>
              </w:rPr>
              <w:instrText xml:space="preserve"> PAGEREF _Toc473142048 \h </w:instrText>
            </w:r>
            <w:r w:rsidR="0005648E">
              <w:rPr>
                <w:noProof/>
                <w:webHidden/>
              </w:rPr>
            </w:r>
            <w:r w:rsidR="0005648E">
              <w:rPr>
                <w:noProof/>
                <w:webHidden/>
              </w:rPr>
              <w:fldChar w:fldCharType="separate"/>
            </w:r>
            <w:r w:rsidR="0005648E">
              <w:rPr>
                <w:noProof/>
                <w:webHidden/>
              </w:rPr>
              <w:t>8</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49" w:history="1">
            <w:r w:rsidR="0005648E" w:rsidRPr="00CC0E16">
              <w:rPr>
                <w:rStyle w:val="Hyperlink"/>
                <w:noProof/>
                <w14:scene3d>
                  <w14:camera w14:prst="orthographicFront"/>
                  <w14:lightRig w14:rig="threePt" w14:dir="t">
                    <w14:rot w14:lat="0" w14:lon="0" w14:rev="0"/>
                  </w14:lightRig>
                </w14:scene3d>
              </w:rPr>
              <w:t>3.6</w:t>
            </w:r>
            <w:r w:rsidR="0005648E">
              <w:rPr>
                <w:rFonts w:asciiTheme="minorHAnsi" w:eastAsiaTheme="minorEastAsia" w:hAnsiTheme="minorHAnsi"/>
                <w:noProof/>
                <w:sz w:val="22"/>
                <w:lang w:eastAsia="nl-NL"/>
              </w:rPr>
              <w:tab/>
            </w:r>
            <w:r w:rsidR="0005648E" w:rsidRPr="00CC0E16">
              <w:rPr>
                <w:rStyle w:val="Hyperlink"/>
                <w:noProof/>
                <w:lang w:val="en-US"/>
              </w:rPr>
              <w:t>Governance</w:t>
            </w:r>
            <w:r w:rsidR="0005648E" w:rsidRPr="00CC0E16">
              <w:rPr>
                <w:rStyle w:val="Hyperlink"/>
                <w:noProof/>
              </w:rPr>
              <w:t xml:space="preserve"> informatiebeveiliging</w:t>
            </w:r>
            <w:r w:rsidR="0005648E">
              <w:rPr>
                <w:noProof/>
                <w:webHidden/>
              </w:rPr>
              <w:tab/>
            </w:r>
            <w:r w:rsidR="0005648E">
              <w:rPr>
                <w:noProof/>
                <w:webHidden/>
              </w:rPr>
              <w:fldChar w:fldCharType="begin"/>
            </w:r>
            <w:r w:rsidR="0005648E">
              <w:rPr>
                <w:noProof/>
                <w:webHidden/>
              </w:rPr>
              <w:instrText xml:space="preserve"> PAGEREF _Toc473142049 \h </w:instrText>
            </w:r>
            <w:r w:rsidR="0005648E">
              <w:rPr>
                <w:noProof/>
                <w:webHidden/>
              </w:rPr>
            </w:r>
            <w:r w:rsidR="0005648E">
              <w:rPr>
                <w:noProof/>
                <w:webHidden/>
              </w:rPr>
              <w:fldChar w:fldCharType="separate"/>
            </w:r>
            <w:r w:rsidR="0005648E">
              <w:rPr>
                <w:noProof/>
                <w:webHidden/>
              </w:rPr>
              <w:t>8</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0" w:history="1">
            <w:r w:rsidR="0005648E" w:rsidRPr="00CC0E16">
              <w:rPr>
                <w:rStyle w:val="Hyperlink"/>
                <w:noProof/>
                <w14:scene3d>
                  <w14:camera w14:prst="orthographicFront"/>
                  <w14:lightRig w14:rig="threePt" w14:dir="t">
                    <w14:rot w14:lat="0" w14:lon="0" w14:rev="0"/>
                  </w14:lightRig>
                </w14:scene3d>
              </w:rPr>
              <w:t>3.7</w:t>
            </w:r>
            <w:r w:rsidR="0005648E">
              <w:rPr>
                <w:rFonts w:asciiTheme="minorHAnsi" w:eastAsiaTheme="minorEastAsia" w:hAnsiTheme="minorHAnsi"/>
                <w:noProof/>
                <w:sz w:val="22"/>
                <w:lang w:eastAsia="nl-NL"/>
              </w:rPr>
              <w:tab/>
            </w:r>
            <w:r w:rsidR="0005648E" w:rsidRPr="00CC0E16">
              <w:rPr>
                <w:rStyle w:val="Hyperlink"/>
                <w:noProof/>
              </w:rPr>
              <w:t>Operationele beveiliging</w:t>
            </w:r>
            <w:r w:rsidR="0005648E">
              <w:rPr>
                <w:noProof/>
                <w:webHidden/>
              </w:rPr>
              <w:tab/>
            </w:r>
            <w:r w:rsidR="0005648E">
              <w:rPr>
                <w:noProof/>
                <w:webHidden/>
              </w:rPr>
              <w:fldChar w:fldCharType="begin"/>
            </w:r>
            <w:r w:rsidR="0005648E">
              <w:rPr>
                <w:noProof/>
                <w:webHidden/>
              </w:rPr>
              <w:instrText xml:space="preserve"> PAGEREF _Toc473142050 \h </w:instrText>
            </w:r>
            <w:r w:rsidR="0005648E">
              <w:rPr>
                <w:noProof/>
                <w:webHidden/>
              </w:rPr>
            </w:r>
            <w:r w:rsidR="0005648E">
              <w:rPr>
                <w:noProof/>
                <w:webHidden/>
              </w:rPr>
              <w:fldChar w:fldCharType="separate"/>
            </w:r>
            <w:r w:rsidR="0005648E">
              <w:rPr>
                <w:noProof/>
                <w:webHidden/>
              </w:rPr>
              <w:t>8</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1" w:history="1">
            <w:r w:rsidR="0005648E" w:rsidRPr="00CC0E16">
              <w:rPr>
                <w:rStyle w:val="Hyperlink"/>
                <w:rFonts w:ascii="Arial" w:hAnsi="Arial" w:cs="Arial"/>
                <w:noProof/>
                <w:lang w:val="en-US"/>
                <w14:scene3d>
                  <w14:camera w14:prst="orthographicFront"/>
                  <w14:lightRig w14:rig="threePt" w14:dir="t">
                    <w14:rot w14:lat="0" w14:lon="0" w14:rev="0"/>
                  </w14:lightRig>
                </w14:scene3d>
              </w:rPr>
              <w:t>3.8</w:t>
            </w:r>
            <w:r w:rsidR="0005648E">
              <w:rPr>
                <w:rFonts w:asciiTheme="minorHAnsi" w:eastAsiaTheme="minorEastAsia" w:hAnsiTheme="minorHAnsi"/>
                <w:noProof/>
                <w:sz w:val="22"/>
                <w:lang w:eastAsia="nl-NL"/>
              </w:rPr>
              <w:tab/>
            </w:r>
            <w:r w:rsidR="0005648E" w:rsidRPr="00CC0E16">
              <w:rPr>
                <w:rStyle w:val="Hyperlink"/>
                <w:noProof/>
                <w:lang w:val="en-US"/>
              </w:rPr>
              <w:t>Employment screening</w:t>
            </w:r>
            <w:r w:rsidR="0005648E">
              <w:rPr>
                <w:noProof/>
                <w:webHidden/>
              </w:rPr>
              <w:tab/>
            </w:r>
            <w:r w:rsidR="0005648E">
              <w:rPr>
                <w:noProof/>
                <w:webHidden/>
              </w:rPr>
              <w:fldChar w:fldCharType="begin"/>
            </w:r>
            <w:r w:rsidR="0005648E">
              <w:rPr>
                <w:noProof/>
                <w:webHidden/>
              </w:rPr>
              <w:instrText xml:space="preserve"> PAGEREF _Toc473142051 \h </w:instrText>
            </w:r>
            <w:r w:rsidR="0005648E">
              <w:rPr>
                <w:noProof/>
                <w:webHidden/>
              </w:rPr>
            </w:r>
            <w:r w:rsidR="0005648E">
              <w:rPr>
                <w:noProof/>
                <w:webHidden/>
              </w:rPr>
              <w:fldChar w:fldCharType="separate"/>
            </w:r>
            <w:r w:rsidR="0005648E">
              <w:rPr>
                <w:noProof/>
                <w:webHidden/>
              </w:rPr>
              <w:t>9</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2" w:history="1">
            <w:r w:rsidR="0005648E" w:rsidRPr="00CC0E16">
              <w:rPr>
                <w:rStyle w:val="Hyperlink"/>
                <w:noProof/>
                <w14:scene3d>
                  <w14:camera w14:prst="orthographicFront"/>
                  <w14:lightRig w14:rig="threePt" w14:dir="t">
                    <w14:rot w14:lat="0" w14:lon="0" w14:rev="0"/>
                  </w14:lightRig>
                </w14:scene3d>
              </w:rPr>
              <w:t>3.9</w:t>
            </w:r>
            <w:r w:rsidR="0005648E">
              <w:rPr>
                <w:rFonts w:asciiTheme="minorHAnsi" w:eastAsiaTheme="minorEastAsia" w:hAnsiTheme="minorHAnsi"/>
                <w:noProof/>
                <w:sz w:val="22"/>
                <w:lang w:eastAsia="nl-NL"/>
              </w:rPr>
              <w:tab/>
            </w:r>
            <w:r w:rsidR="0005648E" w:rsidRPr="00CC0E16">
              <w:rPr>
                <w:rStyle w:val="Hyperlink"/>
                <w:noProof/>
              </w:rPr>
              <w:t>Veiligheid software</w:t>
            </w:r>
            <w:r w:rsidR="0005648E">
              <w:rPr>
                <w:noProof/>
                <w:webHidden/>
              </w:rPr>
              <w:tab/>
            </w:r>
            <w:r w:rsidR="0005648E">
              <w:rPr>
                <w:noProof/>
                <w:webHidden/>
              </w:rPr>
              <w:fldChar w:fldCharType="begin"/>
            </w:r>
            <w:r w:rsidR="0005648E">
              <w:rPr>
                <w:noProof/>
                <w:webHidden/>
              </w:rPr>
              <w:instrText xml:space="preserve"> PAGEREF _Toc473142052 \h </w:instrText>
            </w:r>
            <w:r w:rsidR="0005648E">
              <w:rPr>
                <w:noProof/>
                <w:webHidden/>
              </w:rPr>
            </w:r>
            <w:r w:rsidR="0005648E">
              <w:rPr>
                <w:noProof/>
                <w:webHidden/>
              </w:rPr>
              <w:fldChar w:fldCharType="separate"/>
            </w:r>
            <w:r w:rsidR="0005648E">
              <w:rPr>
                <w:noProof/>
                <w:webHidden/>
              </w:rPr>
              <w:t>9</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3" w:history="1">
            <w:r w:rsidR="0005648E" w:rsidRPr="00CC0E16">
              <w:rPr>
                <w:rStyle w:val="Hyperlink"/>
                <w:rFonts w:ascii="Arial" w:hAnsi="Arial" w:cs="Arial"/>
                <w:noProof/>
                <w:bdr w:val="none" w:sz="0" w:space="0" w:color="auto" w:frame="1"/>
                <w14:scene3d>
                  <w14:camera w14:prst="orthographicFront"/>
                  <w14:lightRig w14:rig="threePt" w14:dir="t">
                    <w14:rot w14:lat="0" w14:lon="0" w14:rev="0"/>
                  </w14:lightRig>
                </w14:scene3d>
              </w:rPr>
              <w:t>3.10</w:t>
            </w:r>
            <w:r w:rsidR="0005648E">
              <w:rPr>
                <w:rFonts w:asciiTheme="minorHAnsi" w:eastAsiaTheme="minorEastAsia" w:hAnsiTheme="minorHAnsi"/>
                <w:noProof/>
                <w:sz w:val="22"/>
                <w:lang w:eastAsia="nl-NL"/>
              </w:rPr>
              <w:tab/>
            </w:r>
            <w:r w:rsidR="0005648E" w:rsidRPr="00CC0E16">
              <w:rPr>
                <w:rStyle w:val="Hyperlink"/>
                <w:noProof/>
              </w:rPr>
              <w:t>Nadere uitbesteding</w:t>
            </w:r>
            <w:r w:rsidR="0005648E">
              <w:rPr>
                <w:noProof/>
                <w:webHidden/>
              </w:rPr>
              <w:tab/>
            </w:r>
            <w:r w:rsidR="0005648E">
              <w:rPr>
                <w:noProof/>
                <w:webHidden/>
              </w:rPr>
              <w:fldChar w:fldCharType="begin"/>
            </w:r>
            <w:r w:rsidR="0005648E">
              <w:rPr>
                <w:noProof/>
                <w:webHidden/>
              </w:rPr>
              <w:instrText xml:space="preserve"> PAGEREF _Toc473142053 \h </w:instrText>
            </w:r>
            <w:r w:rsidR="0005648E">
              <w:rPr>
                <w:noProof/>
                <w:webHidden/>
              </w:rPr>
            </w:r>
            <w:r w:rsidR="0005648E">
              <w:rPr>
                <w:noProof/>
                <w:webHidden/>
              </w:rPr>
              <w:fldChar w:fldCharType="separate"/>
            </w:r>
            <w:r w:rsidR="0005648E">
              <w:rPr>
                <w:noProof/>
                <w:webHidden/>
              </w:rPr>
              <w:t>9</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4" w:history="1">
            <w:r w:rsidR="0005648E" w:rsidRPr="00CC0E16">
              <w:rPr>
                <w:rStyle w:val="Hyperlink"/>
                <w:noProof/>
                <w14:scene3d>
                  <w14:camera w14:prst="orthographicFront"/>
                  <w14:lightRig w14:rig="threePt" w14:dir="t">
                    <w14:rot w14:lat="0" w14:lon="0" w14:rev="0"/>
                  </w14:lightRig>
                </w14:scene3d>
              </w:rPr>
              <w:t>3.11</w:t>
            </w:r>
            <w:r w:rsidR="0005648E">
              <w:rPr>
                <w:rFonts w:asciiTheme="minorHAnsi" w:eastAsiaTheme="minorEastAsia" w:hAnsiTheme="minorHAnsi"/>
                <w:noProof/>
                <w:sz w:val="22"/>
                <w:lang w:eastAsia="nl-NL"/>
              </w:rPr>
              <w:tab/>
            </w:r>
            <w:r w:rsidR="0005648E" w:rsidRPr="00CC0E16">
              <w:rPr>
                <w:rStyle w:val="Hyperlink"/>
                <w:noProof/>
              </w:rPr>
              <w:t>Identificatie en Authenticatie</w:t>
            </w:r>
            <w:r w:rsidR="0005648E">
              <w:rPr>
                <w:noProof/>
                <w:webHidden/>
              </w:rPr>
              <w:tab/>
            </w:r>
            <w:r w:rsidR="0005648E">
              <w:rPr>
                <w:noProof/>
                <w:webHidden/>
              </w:rPr>
              <w:fldChar w:fldCharType="begin"/>
            </w:r>
            <w:r w:rsidR="0005648E">
              <w:rPr>
                <w:noProof/>
                <w:webHidden/>
              </w:rPr>
              <w:instrText xml:space="preserve"> PAGEREF _Toc473142054 \h </w:instrText>
            </w:r>
            <w:r w:rsidR="0005648E">
              <w:rPr>
                <w:noProof/>
                <w:webHidden/>
              </w:rPr>
            </w:r>
            <w:r w:rsidR="0005648E">
              <w:rPr>
                <w:noProof/>
                <w:webHidden/>
              </w:rPr>
              <w:fldChar w:fldCharType="separate"/>
            </w:r>
            <w:r w:rsidR="0005648E">
              <w:rPr>
                <w:noProof/>
                <w:webHidden/>
              </w:rPr>
              <w:t>9</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5" w:history="1">
            <w:r w:rsidR="0005648E" w:rsidRPr="00CC0E16">
              <w:rPr>
                <w:rStyle w:val="Hyperlink"/>
                <w:noProof/>
                <w14:scene3d>
                  <w14:camera w14:prst="orthographicFront"/>
                  <w14:lightRig w14:rig="threePt" w14:dir="t">
                    <w14:rot w14:lat="0" w14:lon="0" w14:rev="0"/>
                  </w14:lightRig>
                </w14:scene3d>
              </w:rPr>
              <w:t>3.12</w:t>
            </w:r>
            <w:r w:rsidR="0005648E">
              <w:rPr>
                <w:rFonts w:asciiTheme="minorHAnsi" w:eastAsiaTheme="minorEastAsia" w:hAnsiTheme="minorHAnsi"/>
                <w:noProof/>
                <w:sz w:val="22"/>
                <w:lang w:eastAsia="nl-NL"/>
              </w:rPr>
              <w:tab/>
            </w:r>
            <w:r w:rsidR="0005648E" w:rsidRPr="00CC0E16">
              <w:rPr>
                <w:rStyle w:val="Hyperlink"/>
                <w:noProof/>
              </w:rPr>
              <w:t>Veilige beheerprocessen</w:t>
            </w:r>
            <w:r w:rsidR="0005648E">
              <w:rPr>
                <w:noProof/>
                <w:webHidden/>
              </w:rPr>
              <w:tab/>
            </w:r>
            <w:r w:rsidR="0005648E">
              <w:rPr>
                <w:noProof/>
                <w:webHidden/>
              </w:rPr>
              <w:fldChar w:fldCharType="begin"/>
            </w:r>
            <w:r w:rsidR="0005648E">
              <w:rPr>
                <w:noProof/>
                <w:webHidden/>
              </w:rPr>
              <w:instrText xml:space="preserve"> PAGEREF _Toc473142055 \h </w:instrText>
            </w:r>
            <w:r w:rsidR="0005648E">
              <w:rPr>
                <w:noProof/>
                <w:webHidden/>
              </w:rPr>
            </w:r>
            <w:r w:rsidR="0005648E">
              <w:rPr>
                <w:noProof/>
                <w:webHidden/>
              </w:rPr>
              <w:fldChar w:fldCharType="separate"/>
            </w:r>
            <w:r w:rsidR="0005648E">
              <w:rPr>
                <w:noProof/>
                <w:webHidden/>
              </w:rPr>
              <w:t>10</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6" w:history="1">
            <w:r w:rsidR="0005648E" w:rsidRPr="00CC0E16">
              <w:rPr>
                <w:rStyle w:val="Hyperlink"/>
                <w:rFonts w:ascii="Arial" w:hAnsi="Arial" w:cs="Arial"/>
                <w:noProof/>
                <w14:scene3d>
                  <w14:camera w14:prst="orthographicFront"/>
                  <w14:lightRig w14:rig="threePt" w14:dir="t">
                    <w14:rot w14:lat="0" w14:lon="0" w14:rev="0"/>
                  </w14:lightRig>
                </w14:scene3d>
              </w:rPr>
              <w:t>3.13</w:t>
            </w:r>
            <w:r w:rsidR="0005648E">
              <w:rPr>
                <w:rFonts w:asciiTheme="minorHAnsi" w:eastAsiaTheme="minorEastAsia" w:hAnsiTheme="minorHAnsi"/>
                <w:noProof/>
                <w:sz w:val="22"/>
                <w:lang w:eastAsia="nl-NL"/>
              </w:rPr>
              <w:tab/>
            </w:r>
            <w:r w:rsidR="0005648E" w:rsidRPr="00CC0E16">
              <w:rPr>
                <w:rStyle w:val="Hyperlink"/>
                <w:noProof/>
              </w:rPr>
              <w:t>Audit Informatie</w:t>
            </w:r>
            <w:r w:rsidR="0005648E">
              <w:rPr>
                <w:noProof/>
                <w:webHidden/>
              </w:rPr>
              <w:tab/>
            </w:r>
            <w:r w:rsidR="0005648E">
              <w:rPr>
                <w:noProof/>
                <w:webHidden/>
              </w:rPr>
              <w:fldChar w:fldCharType="begin"/>
            </w:r>
            <w:r w:rsidR="0005648E">
              <w:rPr>
                <w:noProof/>
                <w:webHidden/>
              </w:rPr>
              <w:instrText xml:space="preserve"> PAGEREF _Toc473142056 \h </w:instrText>
            </w:r>
            <w:r w:rsidR="0005648E">
              <w:rPr>
                <w:noProof/>
                <w:webHidden/>
              </w:rPr>
            </w:r>
            <w:r w:rsidR="0005648E">
              <w:rPr>
                <w:noProof/>
                <w:webHidden/>
              </w:rPr>
              <w:fldChar w:fldCharType="separate"/>
            </w:r>
            <w:r w:rsidR="0005648E">
              <w:rPr>
                <w:noProof/>
                <w:webHidden/>
              </w:rPr>
              <w:t>10</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7" w:history="1">
            <w:r w:rsidR="0005648E" w:rsidRPr="00CC0E16">
              <w:rPr>
                <w:rStyle w:val="Hyperlink"/>
                <w:rFonts w:eastAsia="Times New Roman"/>
                <w:noProof/>
                <w:lang w:eastAsia="nl-NL"/>
                <w14:scene3d>
                  <w14:camera w14:prst="orthographicFront"/>
                  <w14:lightRig w14:rig="threePt" w14:dir="t">
                    <w14:rot w14:lat="0" w14:lon="0" w14:rev="0"/>
                  </w14:lightRig>
                </w14:scene3d>
              </w:rPr>
              <w:t>3.14</w:t>
            </w:r>
            <w:r w:rsidR="0005648E">
              <w:rPr>
                <w:rFonts w:asciiTheme="minorHAnsi" w:eastAsiaTheme="minorEastAsia" w:hAnsiTheme="minorHAnsi"/>
                <w:noProof/>
                <w:sz w:val="22"/>
                <w:lang w:eastAsia="nl-NL"/>
              </w:rPr>
              <w:tab/>
            </w:r>
            <w:r w:rsidR="0005648E" w:rsidRPr="00CC0E16">
              <w:rPr>
                <w:rStyle w:val="Hyperlink"/>
                <w:rFonts w:eastAsia="Times New Roman"/>
                <w:noProof/>
                <w:lang w:eastAsia="nl-NL"/>
              </w:rPr>
              <w:t>Exit strategie</w:t>
            </w:r>
            <w:r w:rsidR="0005648E">
              <w:rPr>
                <w:noProof/>
                <w:webHidden/>
              </w:rPr>
              <w:tab/>
            </w:r>
            <w:r w:rsidR="0005648E">
              <w:rPr>
                <w:noProof/>
                <w:webHidden/>
              </w:rPr>
              <w:fldChar w:fldCharType="begin"/>
            </w:r>
            <w:r w:rsidR="0005648E">
              <w:rPr>
                <w:noProof/>
                <w:webHidden/>
              </w:rPr>
              <w:instrText xml:space="preserve"> PAGEREF _Toc473142057 \h </w:instrText>
            </w:r>
            <w:r w:rsidR="0005648E">
              <w:rPr>
                <w:noProof/>
                <w:webHidden/>
              </w:rPr>
            </w:r>
            <w:r w:rsidR="0005648E">
              <w:rPr>
                <w:noProof/>
                <w:webHidden/>
              </w:rPr>
              <w:fldChar w:fldCharType="separate"/>
            </w:r>
            <w:r w:rsidR="0005648E">
              <w:rPr>
                <w:noProof/>
                <w:webHidden/>
              </w:rPr>
              <w:t>10</w:t>
            </w:r>
            <w:r w:rsidR="0005648E">
              <w:rPr>
                <w:noProof/>
                <w:webHidden/>
              </w:rPr>
              <w:fldChar w:fldCharType="end"/>
            </w:r>
          </w:hyperlink>
        </w:p>
        <w:p w:rsidR="0005648E" w:rsidRDefault="000D4DFE">
          <w:pPr>
            <w:pStyle w:val="TOC1"/>
            <w:rPr>
              <w:rFonts w:asciiTheme="minorHAnsi" w:eastAsiaTheme="minorEastAsia" w:hAnsiTheme="minorHAnsi"/>
              <w:b w:val="0"/>
              <w:noProof/>
              <w:lang w:eastAsia="nl-NL"/>
            </w:rPr>
          </w:pPr>
          <w:hyperlink w:anchor="_Toc473142058" w:history="1">
            <w:r w:rsidR="0005648E" w:rsidRPr="00CC0E16">
              <w:rPr>
                <w:rStyle w:val="Hyperlink"/>
                <w:noProof/>
              </w:rPr>
              <w:t>4.</w:t>
            </w:r>
            <w:r w:rsidR="0005648E">
              <w:rPr>
                <w:rFonts w:asciiTheme="minorHAnsi" w:eastAsiaTheme="minorEastAsia" w:hAnsiTheme="minorHAnsi"/>
                <w:b w:val="0"/>
                <w:noProof/>
                <w:lang w:eastAsia="nl-NL"/>
              </w:rPr>
              <w:tab/>
            </w:r>
            <w:r w:rsidR="0005648E" w:rsidRPr="00CC0E16">
              <w:rPr>
                <w:rStyle w:val="Hyperlink"/>
                <w:noProof/>
              </w:rPr>
              <w:t>Richtlijnen</w:t>
            </w:r>
            <w:r w:rsidR="0005648E">
              <w:rPr>
                <w:noProof/>
                <w:webHidden/>
              </w:rPr>
              <w:tab/>
            </w:r>
            <w:r w:rsidR="0005648E">
              <w:rPr>
                <w:noProof/>
                <w:webHidden/>
              </w:rPr>
              <w:fldChar w:fldCharType="begin"/>
            </w:r>
            <w:r w:rsidR="0005648E">
              <w:rPr>
                <w:noProof/>
                <w:webHidden/>
              </w:rPr>
              <w:instrText xml:space="preserve"> PAGEREF _Toc473142058 \h </w:instrText>
            </w:r>
            <w:r w:rsidR="0005648E">
              <w:rPr>
                <w:noProof/>
                <w:webHidden/>
              </w:rPr>
            </w:r>
            <w:r w:rsidR="0005648E">
              <w:rPr>
                <w:noProof/>
                <w:webHidden/>
              </w:rPr>
              <w:fldChar w:fldCharType="separate"/>
            </w:r>
            <w:r w:rsidR="0005648E">
              <w:rPr>
                <w:noProof/>
                <w:webHidden/>
              </w:rPr>
              <w:t>11</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59" w:history="1">
            <w:r w:rsidR="0005648E" w:rsidRPr="00CC0E16">
              <w:rPr>
                <w:rStyle w:val="Hyperlink"/>
                <w:noProof/>
                <w14:scene3d>
                  <w14:camera w14:prst="orthographicFront"/>
                  <w14:lightRig w14:rig="threePt" w14:dir="t">
                    <w14:rot w14:lat="0" w14:lon="0" w14:rev="0"/>
                  </w14:lightRig>
                </w14:scene3d>
              </w:rPr>
              <w:t>4.1</w:t>
            </w:r>
            <w:r w:rsidR="0005648E">
              <w:rPr>
                <w:rFonts w:asciiTheme="minorHAnsi" w:eastAsiaTheme="minorEastAsia" w:hAnsiTheme="minorHAnsi"/>
                <w:noProof/>
                <w:sz w:val="22"/>
                <w:lang w:eastAsia="nl-NL"/>
              </w:rPr>
              <w:tab/>
            </w:r>
            <w:r w:rsidR="0005648E" w:rsidRPr="00CC0E16">
              <w:rPr>
                <w:rStyle w:val="Hyperlink"/>
                <w:noProof/>
              </w:rPr>
              <w:t>Inleiding</w:t>
            </w:r>
            <w:r w:rsidR="0005648E">
              <w:rPr>
                <w:noProof/>
                <w:webHidden/>
              </w:rPr>
              <w:tab/>
            </w:r>
            <w:r w:rsidR="0005648E">
              <w:rPr>
                <w:noProof/>
                <w:webHidden/>
              </w:rPr>
              <w:fldChar w:fldCharType="begin"/>
            </w:r>
            <w:r w:rsidR="0005648E">
              <w:rPr>
                <w:noProof/>
                <w:webHidden/>
              </w:rPr>
              <w:instrText xml:space="preserve"> PAGEREF _Toc473142059 \h </w:instrText>
            </w:r>
            <w:r w:rsidR="0005648E">
              <w:rPr>
                <w:noProof/>
                <w:webHidden/>
              </w:rPr>
            </w:r>
            <w:r w:rsidR="0005648E">
              <w:rPr>
                <w:noProof/>
                <w:webHidden/>
              </w:rPr>
              <w:fldChar w:fldCharType="separate"/>
            </w:r>
            <w:r w:rsidR="0005648E">
              <w:rPr>
                <w:noProof/>
                <w:webHidden/>
              </w:rPr>
              <w:t>11</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60" w:history="1">
            <w:r w:rsidR="0005648E" w:rsidRPr="00CC0E16">
              <w:rPr>
                <w:rStyle w:val="Hyperlink"/>
                <w:noProof/>
                <w14:scene3d>
                  <w14:camera w14:prst="orthographicFront"/>
                  <w14:lightRig w14:rig="threePt" w14:dir="t">
                    <w14:rot w14:lat="0" w14:lon="0" w14:rev="0"/>
                  </w14:lightRig>
                </w14:scene3d>
              </w:rPr>
              <w:t>4.2</w:t>
            </w:r>
            <w:r w:rsidR="0005648E">
              <w:rPr>
                <w:rFonts w:asciiTheme="minorHAnsi" w:eastAsiaTheme="minorEastAsia" w:hAnsiTheme="minorHAnsi"/>
                <w:noProof/>
                <w:sz w:val="22"/>
                <w:lang w:eastAsia="nl-NL"/>
              </w:rPr>
              <w:tab/>
            </w:r>
            <w:r w:rsidR="0005648E" w:rsidRPr="00CC0E16">
              <w:rPr>
                <w:rStyle w:val="Hyperlink"/>
                <w:noProof/>
              </w:rPr>
              <w:t>Encryptie</w:t>
            </w:r>
            <w:r w:rsidR="0005648E">
              <w:rPr>
                <w:noProof/>
                <w:webHidden/>
              </w:rPr>
              <w:tab/>
            </w:r>
            <w:r w:rsidR="0005648E">
              <w:rPr>
                <w:noProof/>
                <w:webHidden/>
              </w:rPr>
              <w:fldChar w:fldCharType="begin"/>
            </w:r>
            <w:r w:rsidR="0005648E">
              <w:rPr>
                <w:noProof/>
                <w:webHidden/>
              </w:rPr>
              <w:instrText xml:space="preserve"> PAGEREF _Toc473142060 \h </w:instrText>
            </w:r>
            <w:r w:rsidR="0005648E">
              <w:rPr>
                <w:noProof/>
                <w:webHidden/>
              </w:rPr>
            </w:r>
            <w:r w:rsidR="0005648E">
              <w:rPr>
                <w:noProof/>
                <w:webHidden/>
              </w:rPr>
              <w:fldChar w:fldCharType="separate"/>
            </w:r>
            <w:r w:rsidR="0005648E">
              <w:rPr>
                <w:noProof/>
                <w:webHidden/>
              </w:rPr>
              <w:t>11</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61" w:history="1">
            <w:r w:rsidR="0005648E" w:rsidRPr="00CC0E16">
              <w:rPr>
                <w:rStyle w:val="Hyperlink"/>
                <w:noProof/>
                <w:lang w:eastAsia="nl-NL"/>
                <w14:scene3d>
                  <w14:camera w14:prst="orthographicFront"/>
                  <w14:lightRig w14:rig="threePt" w14:dir="t">
                    <w14:rot w14:lat="0" w14:lon="0" w14:rev="0"/>
                  </w14:lightRig>
                </w14:scene3d>
              </w:rPr>
              <w:t>4.3</w:t>
            </w:r>
            <w:r w:rsidR="0005648E">
              <w:rPr>
                <w:rFonts w:asciiTheme="minorHAnsi" w:eastAsiaTheme="minorEastAsia" w:hAnsiTheme="minorHAnsi"/>
                <w:noProof/>
                <w:sz w:val="22"/>
                <w:lang w:eastAsia="nl-NL"/>
              </w:rPr>
              <w:tab/>
            </w:r>
            <w:r w:rsidR="0005648E" w:rsidRPr="00CC0E16">
              <w:rPr>
                <w:rStyle w:val="Hyperlink"/>
                <w:noProof/>
                <w:lang w:eastAsia="nl-NL"/>
              </w:rPr>
              <w:t>Omgeving</w:t>
            </w:r>
            <w:r w:rsidR="0005648E">
              <w:rPr>
                <w:noProof/>
                <w:webHidden/>
              </w:rPr>
              <w:tab/>
            </w:r>
            <w:r w:rsidR="0005648E">
              <w:rPr>
                <w:noProof/>
                <w:webHidden/>
              </w:rPr>
              <w:fldChar w:fldCharType="begin"/>
            </w:r>
            <w:r w:rsidR="0005648E">
              <w:rPr>
                <w:noProof/>
                <w:webHidden/>
              </w:rPr>
              <w:instrText xml:space="preserve"> PAGEREF _Toc473142061 \h </w:instrText>
            </w:r>
            <w:r w:rsidR="0005648E">
              <w:rPr>
                <w:noProof/>
                <w:webHidden/>
              </w:rPr>
            </w:r>
            <w:r w:rsidR="0005648E">
              <w:rPr>
                <w:noProof/>
                <w:webHidden/>
              </w:rPr>
              <w:fldChar w:fldCharType="separate"/>
            </w:r>
            <w:r w:rsidR="0005648E">
              <w:rPr>
                <w:noProof/>
                <w:webHidden/>
              </w:rPr>
              <w:t>12</w:t>
            </w:r>
            <w:r w:rsidR="0005648E">
              <w:rPr>
                <w:noProof/>
                <w:webHidden/>
              </w:rPr>
              <w:fldChar w:fldCharType="end"/>
            </w:r>
          </w:hyperlink>
        </w:p>
        <w:p w:rsidR="0005648E" w:rsidRDefault="000D4DFE">
          <w:pPr>
            <w:pStyle w:val="TOC3"/>
            <w:rPr>
              <w:rFonts w:asciiTheme="minorHAnsi" w:eastAsiaTheme="minorEastAsia" w:hAnsiTheme="minorHAnsi"/>
              <w:noProof/>
              <w:sz w:val="22"/>
              <w:lang w:eastAsia="nl-NL"/>
            </w:rPr>
          </w:pPr>
          <w:hyperlink w:anchor="_Toc473142062" w:history="1">
            <w:r w:rsidR="0005648E" w:rsidRPr="00CC0E16">
              <w:rPr>
                <w:rStyle w:val="Hyperlink"/>
                <w:noProof/>
              </w:rPr>
              <w:t>4.3.1</w:t>
            </w:r>
            <w:r w:rsidR="0005648E">
              <w:rPr>
                <w:rFonts w:asciiTheme="minorHAnsi" w:eastAsiaTheme="minorEastAsia" w:hAnsiTheme="minorHAnsi"/>
                <w:noProof/>
                <w:sz w:val="22"/>
                <w:lang w:eastAsia="nl-NL"/>
              </w:rPr>
              <w:tab/>
            </w:r>
            <w:r w:rsidR="0005648E" w:rsidRPr="00CC0E16">
              <w:rPr>
                <w:rStyle w:val="Hyperlink"/>
                <w:noProof/>
              </w:rPr>
              <w:t>Fysieke bescherming</w:t>
            </w:r>
            <w:r w:rsidR="0005648E">
              <w:rPr>
                <w:noProof/>
                <w:webHidden/>
              </w:rPr>
              <w:tab/>
            </w:r>
            <w:r w:rsidR="0005648E">
              <w:rPr>
                <w:noProof/>
                <w:webHidden/>
              </w:rPr>
              <w:fldChar w:fldCharType="begin"/>
            </w:r>
            <w:r w:rsidR="0005648E">
              <w:rPr>
                <w:noProof/>
                <w:webHidden/>
              </w:rPr>
              <w:instrText xml:space="preserve"> PAGEREF _Toc473142062 \h </w:instrText>
            </w:r>
            <w:r w:rsidR="0005648E">
              <w:rPr>
                <w:noProof/>
                <w:webHidden/>
              </w:rPr>
            </w:r>
            <w:r w:rsidR="0005648E">
              <w:rPr>
                <w:noProof/>
                <w:webHidden/>
              </w:rPr>
              <w:fldChar w:fldCharType="separate"/>
            </w:r>
            <w:r w:rsidR="0005648E">
              <w:rPr>
                <w:noProof/>
                <w:webHidden/>
              </w:rPr>
              <w:t>12</w:t>
            </w:r>
            <w:r w:rsidR="0005648E">
              <w:rPr>
                <w:noProof/>
                <w:webHidden/>
              </w:rPr>
              <w:fldChar w:fldCharType="end"/>
            </w:r>
          </w:hyperlink>
        </w:p>
        <w:p w:rsidR="0005648E" w:rsidRDefault="000D4DFE">
          <w:pPr>
            <w:pStyle w:val="TOC3"/>
            <w:rPr>
              <w:rFonts w:asciiTheme="minorHAnsi" w:eastAsiaTheme="minorEastAsia" w:hAnsiTheme="minorHAnsi"/>
              <w:noProof/>
              <w:sz w:val="22"/>
              <w:lang w:eastAsia="nl-NL"/>
            </w:rPr>
          </w:pPr>
          <w:hyperlink w:anchor="_Toc473142063" w:history="1">
            <w:r w:rsidR="0005648E" w:rsidRPr="00CC0E16">
              <w:rPr>
                <w:rStyle w:val="Hyperlink"/>
                <w:noProof/>
              </w:rPr>
              <w:t>4.3.2</w:t>
            </w:r>
            <w:r w:rsidR="0005648E">
              <w:rPr>
                <w:rFonts w:asciiTheme="minorHAnsi" w:eastAsiaTheme="minorEastAsia" w:hAnsiTheme="minorHAnsi"/>
                <w:noProof/>
                <w:sz w:val="22"/>
                <w:lang w:eastAsia="nl-NL"/>
              </w:rPr>
              <w:tab/>
            </w:r>
            <w:r w:rsidR="0005648E" w:rsidRPr="00CC0E16">
              <w:rPr>
                <w:rStyle w:val="Hyperlink"/>
                <w:noProof/>
              </w:rPr>
              <w:t>Regels geografische locatie opgeslagen data per dataklasse</w:t>
            </w:r>
            <w:r w:rsidR="0005648E">
              <w:rPr>
                <w:noProof/>
                <w:webHidden/>
              </w:rPr>
              <w:tab/>
            </w:r>
            <w:r w:rsidR="0005648E">
              <w:rPr>
                <w:noProof/>
                <w:webHidden/>
              </w:rPr>
              <w:fldChar w:fldCharType="begin"/>
            </w:r>
            <w:r w:rsidR="0005648E">
              <w:rPr>
                <w:noProof/>
                <w:webHidden/>
              </w:rPr>
              <w:instrText xml:space="preserve"> PAGEREF _Toc473142063 \h </w:instrText>
            </w:r>
            <w:r w:rsidR="0005648E">
              <w:rPr>
                <w:noProof/>
                <w:webHidden/>
              </w:rPr>
            </w:r>
            <w:r w:rsidR="0005648E">
              <w:rPr>
                <w:noProof/>
                <w:webHidden/>
              </w:rPr>
              <w:fldChar w:fldCharType="separate"/>
            </w:r>
            <w:r w:rsidR="0005648E">
              <w:rPr>
                <w:noProof/>
                <w:webHidden/>
              </w:rPr>
              <w:t>12</w:t>
            </w:r>
            <w:r w:rsidR="0005648E">
              <w:rPr>
                <w:noProof/>
                <w:webHidden/>
              </w:rPr>
              <w:fldChar w:fldCharType="end"/>
            </w:r>
          </w:hyperlink>
        </w:p>
        <w:p w:rsidR="0005648E" w:rsidRDefault="000D4DFE">
          <w:pPr>
            <w:pStyle w:val="TOC3"/>
            <w:rPr>
              <w:rFonts w:asciiTheme="minorHAnsi" w:eastAsiaTheme="minorEastAsia" w:hAnsiTheme="minorHAnsi"/>
              <w:noProof/>
              <w:sz w:val="22"/>
              <w:lang w:eastAsia="nl-NL"/>
            </w:rPr>
          </w:pPr>
          <w:hyperlink w:anchor="_Toc473142064" w:history="1">
            <w:r w:rsidR="0005648E" w:rsidRPr="00CC0E16">
              <w:rPr>
                <w:rStyle w:val="Hyperlink"/>
                <w:noProof/>
                <w:lang w:eastAsia="nl-NL"/>
              </w:rPr>
              <w:t>4.3.3</w:t>
            </w:r>
            <w:r w:rsidR="0005648E">
              <w:rPr>
                <w:rFonts w:asciiTheme="minorHAnsi" w:eastAsiaTheme="minorEastAsia" w:hAnsiTheme="minorHAnsi"/>
                <w:noProof/>
                <w:sz w:val="22"/>
                <w:lang w:eastAsia="nl-NL"/>
              </w:rPr>
              <w:tab/>
            </w:r>
            <w:r w:rsidR="0005648E" w:rsidRPr="00CC0E16">
              <w:rPr>
                <w:rStyle w:val="Hyperlink"/>
                <w:noProof/>
                <w:lang w:eastAsia="nl-NL"/>
              </w:rPr>
              <w:t>Datavernietiging</w:t>
            </w:r>
            <w:r w:rsidR="0005648E">
              <w:rPr>
                <w:noProof/>
                <w:webHidden/>
              </w:rPr>
              <w:tab/>
            </w:r>
            <w:r w:rsidR="0005648E">
              <w:rPr>
                <w:noProof/>
                <w:webHidden/>
              </w:rPr>
              <w:fldChar w:fldCharType="begin"/>
            </w:r>
            <w:r w:rsidR="0005648E">
              <w:rPr>
                <w:noProof/>
                <w:webHidden/>
              </w:rPr>
              <w:instrText xml:space="preserve"> PAGEREF _Toc473142064 \h </w:instrText>
            </w:r>
            <w:r w:rsidR="0005648E">
              <w:rPr>
                <w:noProof/>
                <w:webHidden/>
              </w:rPr>
            </w:r>
            <w:r w:rsidR="0005648E">
              <w:rPr>
                <w:noProof/>
                <w:webHidden/>
              </w:rPr>
              <w:fldChar w:fldCharType="separate"/>
            </w:r>
            <w:r w:rsidR="0005648E">
              <w:rPr>
                <w:noProof/>
                <w:webHidden/>
              </w:rPr>
              <w:t>12</w:t>
            </w:r>
            <w:r w:rsidR="0005648E">
              <w:rPr>
                <w:noProof/>
                <w:webHidden/>
              </w:rPr>
              <w:fldChar w:fldCharType="end"/>
            </w:r>
          </w:hyperlink>
        </w:p>
        <w:p w:rsidR="0005648E" w:rsidRDefault="000D4DFE">
          <w:pPr>
            <w:pStyle w:val="TOC3"/>
            <w:rPr>
              <w:rFonts w:asciiTheme="minorHAnsi" w:eastAsiaTheme="minorEastAsia" w:hAnsiTheme="minorHAnsi"/>
              <w:noProof/>
              <w:sz w:val="22"/>
              <w:lang w:eastAsia="nl-NL"/>
            </w:rPr>
          </w:pPr>
          <w:hyperlink w:anchor="_Toc473142065" w:history="1">
            <w:r w:rsidR="0005648E" w:rsidRPr="00CC0E16">
              <w:rPr>
                <w:rStyle w:val="Hyperlink"/>
                <w:noProof/>
                <w:lang w:eastAsia="nl-NL"/>
              </w:rPr>
              <w:t>4.3.4</w:t>
            </w:r>
            <w:r w:rsidR="0005648E">
              <w:rPr>
                <w:rFonts w:asciiTheme="minorHAnsi" w:eastAsiaTheme="minorEastAsia" w:hAnsiTheme="minorHAnsi"/>
                <w:noProof/>
                <w:sz w:val="22"/>
                <w:lang w:eastAsia="nl-NL"/>
              </w:rPr>
              <w:tab/>
            </w:r>
            <w:r w:rsidR="0005648E" w:rsidRPr="00CC0E16">
              <w:rPr>
                <w:rStyle w:val="Hyperlink"/>
                <w:noProof/>
                <w:lang w:eastAsia="nl-NL"/>
              </w:rPr>
              <w:t>Continuïteit en beschikbaarheid</w:t>
            </w:r>
            <w:r w:rsidR="0005648E">
              <w:rPr>
                <w:noProof/>
                <w:webHidden/>
              </w:rPr>
              <w:tab/>
            </w:r>
            <w:r w:rsidR="0005648E">
              <w:rPr>
                <w:noProof/>
                <w:webHidden/>
              </w:rPr>
              <w:fldChar w:fldCharType="begin"/>
            </w:r>
            <w:r w:rsidR="0005648E">
              <w:rPr>
                <w:noProof/>
                <w:webHidden/>
              </w:rPr>
              <w:instrText xml:space="preserve"> PAGEREF _Toc473142065 \h </w:instrText>
            </w:r>
            <w:r w:rsidR="0005648E">
              <w:rPr>
                <w:noProof/>
                <w:webHidden/>
              </w:rPr>
            </w:r>
            <w:r w:rsidR="0005648E">
              <w:rPr>
                <w:noProof/>
                <w:webHidden/>
              </w:rPr>
              <w:fldChar w:fldCharType="separate"/>
            </w:r>
            <w:r w:rsidR="0005648E">
              <w:rPr>
                <w:noProof/>
                <w:webHidden/>
              </w:rPr>
              <w:t>12</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66" w:history="1">
            <w:r w:rsidR="0005648E" w:rsidRPr="00CC0E16">
              <w:rPr>
                <w:rStyle w:val="Hyperlink"/>
                <w:noProof/>
                <w:lang w:eastAsia="nl-NL"/>
                <w14:scene3d>
                  <w14:camera w14:prst="orthographicFront"/>
                  <w14:lightRig w14:rig="threePt" w14:dir="t">
                    <w14:rot w14:lat="0" w14:lon="0" w14:rev="0"/>
                  </w14:lightRig>
                </w14:scene3d>
              </w:rPr>
              <w:t>4.4</w:t>
            </w:r>
            <w:r w:rsidR="0005648E">
              <w:rPr>
                <w:rFonts w:asciiTheme="minorHAnsi" w:eastAsiaTheme="minorEastAsia" w:hAnsiTheme="minorHAnsi"/>
                <w:noProof/>
                <w:sz w:val="22"/>
                <w:lang w:eastAsia="nl-NL"/>
              </w:rPr>
              <w:tab/>
            </w:r>
            <w:r w:rsidR="0005648E" w:rsidRPr="00CC0E16">
              <w:rPr>
                <w:rStyle w:val="Hyperlink"/>
                <w:noProof/>
                <w:lang w:eastAsia="nl-NL"/>
              </w:rPr>
              <w:t>Logische scheiding</w:t>
            </w:r>
            <w:r w:rsidR="0005648E">
              <w:rPr>
                <w:noProof/>
                <w:webHidden/>
              </w:rPr>
              <w:tab/>
            </w:r>
            <w:r w:rsidR="0005648E">
              <w:rPr>
                <w:noProof/>
                <w:webHidden/>
              </w:rPr>
              <w:fldChar w:fldCharType="begin"/>
            </w:r>
            <w:r w:rsidR="0005648E">
              <w:rPr>
                <w:noProof/>
                <w:webHidden/>
              </w:rPr>
              <w:instrText xml:space="preserve"> PAGEREF _Toc473142066 \h </w:instrText>
            </w:r>
            <w:r w:rsidR="0005648E">
              <w:rPr>
                <w:noProof/>
                <w:webHidden/>
              </w:rPr>
            </w:r>
            <w:r w:rsidR="0005648E">
              <w:rPr>
                <w:noProof/>
                <w:webHidden/>
              </w:rPr>
              <w:fldChar w:fldCharType="separate"/>
            </w:r>
            <w:r w:rsidR="0005648E">
              <w:rPr>
                <w:noProof/>
                <w:webHidden/>
              </w:rPr>
              <w:t>12</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67" w:history="1">
            <w:r w:rsidR="0005648E" w:rsidRPr="00CC0E16">
              <w:rPr>
                <w:rStyle w:val="Hyperlink"/>
                <w:noProof/>
                <w:lang w:val="en-US" w:eastAsia="nl-NL"/>
                <w14:scene3d>
                  <w14:camera w14:prst="orthographicFront"/>
                  <w14:lightRig w14:rig="threePt" w14:dir="t">
                    <w14:rot w14:lat="0" w14:lon="0" w14:rev="0"/>
                  </w14:lightRig>
                </w14:scene3d>
              </w:rPr>
              <w:t>4.5</w:t>
            </w:r>
            <w:r w:rsidR="0005648E">
              <w:rPr>
                <w:rFonts w:asciiTheme="minorHAnsi" w:eastAsiaTheme="minorEastAsia" w:hAnsiTheme="minorHAnsi"/>
                <w:noProof/>
                <w:sz w:val="22"/>
                <w:lang w:eastAsia="nl-NL"/>
              </w:rPr>
              <w:tab/>
            </w:r>
            <w:r w:rsidR="0005648E" w:rsidRPr="00CC0E16">
              <w:rPr>
                <w:rStyle w:val="Hyperlink"/>
                <w:noProof/>
                <w:lang w:val="en-US" w:eastAsia="nl-NL"/>
              </w:rPr>
              <w:t>Governance</w:t>
            </w:r>
            <w:r w:rsidR="0005648E">
              <w:rPr>
                <w:noProof/>
                <w:webHidden/>
              </w:rPr>
              <w:tab/>
            </w:r>
            <w:r w:rsidR="0005648E">
              <w:rPr>
                <w:noProof/>
                <w:webHidden/>
              </w:rPr>
              <w:fldChar w:fldCharType="begin"/>
            </w:r>
            <w:r w:rsidR="0005648E">
              <w:rPr>
                <w:noProof/>
                <w:webHidden/>
              </w:rPr>
              <w:instrText xml:space="preserve"> PAGEREF _Toc473142067 \h </w:instrText>
            </w:r>
            <w:r w:rsidR="0005648E">
              <w:rPr>
                <w:noProof/>
                <w:webHidden/>
              </w:rPr>
            </w:r>
            <w:r w:rsidR="0005648E">
              <w:rPr>
                <w:noProof/>
                <w:webHidden/>
              </w:rPr>
              <w:fldChar w:fldCharType="separate"/>
            </w:r>
            <w:r w:rsidR="0005648E">
              <w:rPr>
                <w:noProof/>
                <w:webHidden/>
              </w:rPr>
              <w:t>14</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68" w:history="1">
            <w:r w:rsidR="0005648E" w:rsidRPr="00CC0E16">
              <w:rPr>
                <w:rStyle w:val="Hyperlink"/>
                <w:noProof/>
                <w:lang w:val="en-US" w:eastAsia="nl-NL"/>
                <w14:scene3d>
                  <w14:camera w14:prst="orthographicFront"/>
                  <w14:lightRig w14:rig="threePt" w14:dir="t">
                    <w14:rot w14:lat="0" w14:lon="0" w14:rev="0"/>
                  </w14:lightRig>
                </w14:scene3d>
              </w:rPr>
              <w:t>4.6</w:t>
            </w:r>
            <w:r w:rsidR="0005648E">
              <w:rPr>
                <w:rFonts w:asciiTheme="minorHAnsi" w:eastAsiaTheme="minorEastAsia" w:hAnsiTheme="minorHAnsi"/>
                <w:noProof/>
                <w:sz w:val="22"/>
                <w:lang w:eastAsia="nl-NL"/>
              </w:rPr>
              <w:tab/>
            </w:r>
            <w:r w:rsidR="0005648E" w:rsidRPr="00CC0E16">
              <w:rPr>
                <w:rStyle w:val="Hyperlink"/>
                <w:noProof/>
                <w:lang w:val="en-US" w:eastAsia="nl-NL"/>
              </w:rPr>
              <w:t>Operational security</w:t>
            </w:r>
            <w:r w:rsidR="0005648E">
              <w:rPr>
                <w:noProof/>
                <w:webHidden/>
              </w:rPr>
              <w:tab/>
            </w:r>
            <w:r w:rsidR="0005648E">
              <w:rPr>
                <w:noProof/>
                <w:webHidden/>
              </w:rPr>
              <w:fldChar w:fldCharType="begin"/>
            </w:r>
            <w:r w:rsidR="0005648E">
              <w:rPr>
                <w:noProof/>
                <w:webHidden/>
              </w:rPr>
              <w:instrText xml:space="preserve"> PAGEREF _Toc473142068 \h </w:instrText>
            </w:r>
            <w:r w:rsidR="0005648E">
              <w:rPr>
                <w:noProof/>
                <w:webHidden/>
              </w:rPr>
            </w:r>
            <w:r w:rsidR="0005648E">
              <w:rPr>
                <w:noProof/>
                <w:webHidden/>
              </w:rPr>
              <w:fldChar w:fldCharType="separate"/>
            </w:r>
            <w:r w:rsidR="0005648E">
              <w:rPr>
                <w:noProof/>
                <w:webHidden/>
              </w:rPr>
              <w:t>14</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69" w:history="1">
            <w:r w:rsidR="0005648E" w:rsidRPr="00CC0E16">
              <w:rPr>
                <w:rStyle w:val="Hyperlink"/>
                <w:noProof/>
                <w:lang w:val="en-US" w:eastAsia="nl-NL"/>
                <w14:scene3d>
                  <w14:camera w14:prst="orthographicFront"/>
                  <w14:lightRig w14:rig="threePt" w14:dir="t">
                    <w14:rot w14:lat="0" w14:lon="0" w14:rev="0"/>
                  </w14:lightRig>
                </w14:scene3d>
              </w:rPr>
              <w:t>4.7</w:t>
            </w:r>
            <w:r w:rsidR="0005648E">
              <w:rPr>
                <w:rFonts w:asciiTheme="minorHAnsi" w:eastAsiaTheme="minorEastAsia" w:hAnsiTheme="minorHAnsi"/>
                <w:noProof/>
                <w:sz w:val="22"/>
                <w:lang w:eastAsia="nl-NL"/>
              </w:rPr>
              <w:tab/>
            </w:r>
            <w:r w:rsidR="0005648E" w:rsidRPr="00CC0E16">
              <w:rPr>
                <w:rStyle w:val="Hyperlink"/>
                <w:noProof/>
                <w:lang w:val="en-US" w:eastAsia="nl-NL"/>
              </w:rPr>
              <w:t>Employment security</w:t>
            </w:r>
            <w:r w:rsidR="0005648E">
              <w:rPr>
                <w:noProof/>
                <w:webHidden/>
              </w:rPr>
              <w:tab/>
            </w:r>
            <w:r w:rsidR="0005648E">
              <w:rPr>
                <w:noProof/>
                <w:webHidden/>
              </w:rPr>
              <w:fldChar w:fldCharType="begin"/>
            </w:r>
            <w:r w:rsidR="0005648E">
              <w:rPr>
                <w:noProof/>
                <w:webHidden/>
              </w:rPr>
              <w:instrText xml:space="preserve"> PAGEREF _Toc473142069 \h </w:instrText>
            </w:r>
            <w:r w:rsidR="0005648E">
              <w:rPr>
                <w:noProof/>
                <w:webHidden/>
              </w:rPr>
            </w:r>
            <w:r w:rsidR="0005648E">
              <w:rPr>
                <w:noProof/>
                <w:webHidden/>
              </w:rPr>
              <w:fldChar w:fldCharType="separate"/>
            </w:r>
            <w:r w:rsidR="0005648E">
              <w:rPr>
                <w:noProof/>
                <w:webHidden/>
              </w:rPr>
              <w:t>15</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70" w:history="1">
            <w:r w:rsidR="0005648E" w:rsidRPr="00CC0E16">
              <w:rPr>
                <w:rStyle w:val="Hyperlink"/>
                <w:noProof/>
                <w14:scene3d>
                  <w14:camera w14:prst="orthographicFront"/>
                  <w14:lightRig w14:rig="threePt" w14:dir="t">
                    <w14:rot w14:lat="0" w14:lon="0" w14:rev="0"/>
                  </w14:lightRig>
                </w14:scene3d>
              </w:rPr>
              <w:t>4.8</w:t>
            </w:r>
            <w:r w:rsidR="0005648E">
              <w:rPr>
                <w:rFonts w:asciiTheme="minorHAnsi" w:eastAsiaTheme="minorEastAsia" w:hAnsiTheme="minorHAnsi"/>
                <w:noProof/>
                <w:sz w:val="22"/>
                <w:lang w:eastAsia="nl-NL"/>
              </w:rPr>
              <w:tab/>
            </w:r>
            <w:r w:rsidR="0005648E" w:rsidRPr="00CC0E16">
              <w:rPr>
                <w:rStyle w:val="Hyperlink"/>
                <w:noProof/>
              </w:rPr>
              <w:t>Veiligheid software</w:t>
            </w:r>
            <w:r w:rsidR="0005648E">
              <w:rPr>
                <w:noProof/>
                <w:webHidden/>
              </w:rPr>
              <w:tab/>
            </w:r>
            <w:r w:rsidR="0005648E">
              <w:rPr>
                <w:noProof/>
                <w:webHidden/>
              </w:rPr>
              <w:fldChar w:fldCharType="begin"/>
            </w:r>
            <w:r w:rsidR="0005648E">
              <w:rPr>
                <w:noProof/>
                <w:webHidden/>
              </w:rPr>
              <w:instrText xml:space="preserve"> PAGEREF _Toc473142070 \h </w:instrText>
            </w:r>
            <w:r w:rsidR="0005648E">
              <w:rPr>
                <w:noProof/>
                <w:webHidden/>
              </w:rPr>
            </w:r>
            <w:r w:rsidR="0005648E">
              <w:rPr>
                <w:noProof/>
                <w:webHidden/>
              </w:rPr>
              <w:fldChar w:fldCharType="separate"/>
            </w:r>
            <w:r w:rsidR="0005648E">
              <w:rPr>
                <w:noProof/>
                <w:webHidden/>
              </w:rPr>
              <w:t>15</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71" w:history="1">
            <w:r w:rsidR="0005648E" w:rsidRPr="00CC0E16">
              <w:rPr>
                <w:rStyle w:val="Hyperlink"/>
                <w:noProof/>
                <w14:scene3d>
                  <w14:camera w14:prst="orthographicFront"/>
                  <w14:lightRig w14:rig="threePt" w14:dir="t">
                    <w14:rot w14:lat="0" w14:lon="0" w14:rev="0"/>
                  </w14:lightRig>
                </w14:scene3d>
              </w:rPr>
              <w:t>4.9</w:t>
            </w:r>
            <w:r w:rsidR="0005648E">
              <w:rPr>
                <w:rFonts w:asciiTheme="minorHAnsi" w:eastAsiaTheme="minorEastAsia" w:hAnsiTheme="minorHAnsi"/>
                <w:noProof/>
                <w:sz w:val="22"/>
                <w:lang w:eastAsia="nl-NL"/>
              </w:rPr>
              <w:tab/>
            </w:r>
            <w:r w:rsidR="0005648E" w:rsidRPr="00CC0E16">
              <w:rPr>
                <w:rStyle w:val="Hyperlink"/>
                <w:noProof/>
              </w:rPr>
              <w:t>Nadere uitbesteding</w:t>
            </w:r>
            <w:r w:rsidR="0005648E">
              <w:rPr>
                <w:noProof/>
                <w:webHidden/>
              </w:rPr>
              <w:tab/>
            </w:r>
            <w:r w:rsidR="0005648E">
              <w:rPr>
                <w:noProof/>
                <w:webHidden/>
              </w:rPr>
              <w:fldChar w:fldCharType="begin"/>
            </w:r>
            <w:r w:rsidR="0005648E">
              <w:rPr>
                <w:noProof/>
                <w:webHidden/>
              </w:rPr>
              <w:instrText xml:space="preserve"> PAGEREF _Toc473142071 \h </w:instrText>
            </w:r>
            <w:r w:rsidR="0005648E">
              <w:rPr>
                <w:noProof/>
                <w:webHidden/>
              </w:rPr>
            </w:r>
            <w:r w:rsidR="0005648E">
              <w:rPr>
                <w:noProof/>
                <w:webHidden/>
              </w:rPr>
              <w:fldChar w:fldCharType="separate"/>
            </w:r>
            <w:r w:rsidR="0005648E">
              <w:rPr>
                <w:noProof/>
                <w:webHidden/>
              </w:rPr>
              <w:t>15</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72" w:history="1">
            <w:r w:rsidR="0005648E" w:rsidRPr="00CC0E16">
              <w:rPr>
                <w:rStyle w:val="Hyperlink"/>
                <w:noProof/>
                <w14:scene3d>
                  <w14:camera w14:prst="orthographicFront"/>
                  <w14:lightRig w14:rig="threePt" w14:dir="t">
                    <w14:rot w14:lat="0" w14:lon="0" w14:rev="0"/>
                  </w14:lightRig>
                </w14:scene3d>
              </w:rPr>
              <w:t>4.10</w:t>
            </w:r>
            <w:r w:rsidR="0005648E">
              <w:rPr>
                <w:rFonts w:asciiTheme="minorHAnsi" w:eastAsiaTheme="minorEastAsia" w:hAnsiTheme="minorHAnsi"/>
                <w:noProof/>
                <w:sz w:val="22"/>
                <w:lang w:eastAsia="nl-NL"/>
              </w:rPr>
              <w:tab/>
            </w:r>
            <w:r w:rsidR="0005648E" w:rsidRPr="00CC0E16">
              <w:rPr>
                <w:rStyle w:val="Hyperlink"/>
                <w:noProof/>
              </w:rPr>
              <w:t>Identificatie en Authenticatie</w:t>
            </w:r>
            <w:r w:rsidR="0005648E">
              <w:rPr>
                <w:noProof/>
                <w:webHidden/>
              </w:rPr>
              <w:tab/>
            </w:r>
            <w:r w:rsidR="0005648E">
              <w:rPr>
                <w:noProof/>
                <w:webHidden/>
              </w:rPr>
              <w:fldChar w:fldCharType="begin"/>
            </w:r>
            <w:r w:rsidR="0005648E">
              <w:rPr>
                <w:noProof/>
                <w:webHidden/>
              </w:rPr>
              <w:instrText xml:space="preserve"> PAGEREF _Toc473142072 \h </w:instrText>
            </w:r>
            <w:r w:rsidR="0005648E">
              <w:rPr>
                <w:noProof/>
                <w:webHidden/>
              </w:rPr>
            </w:r>
            <w:r w:rsidR="0005648E">
              <w:rPr>
                <w:noProof/>
                <w:webHidden/>
              </w:rPr>
              <w:fldChar w:fldCharType="separate"/>
            </w:r>
            <w:r w:rsidR="0005648E">
              <w:rPr>
                <w:noProof/>
                <w:webHidden/>
              </w:rPr>
              <w:t>15</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73" w:history="1">
            <w:r w:rsidR="0005648E" w:rsidRPr="00CC0E16">
              <w:rPr>
                <w:rStyle w:val="Hyperlink"/>
                <w:noProof/>
                <w14:scene3d>
                  <w14:camera w14:prst="orthographicFront"/>
                  <w14:lightRig w14:rig="threePt" w14:dir="t">
                    <w14:rot w14:lat="0" w14:lon="0" w14:rev="0"/>
                  </w14:lightRig>
                </w14:scene3d>
              </w:rPr>
              <w:t>4.11</w:t>
            </w:r>
            <w:r w:rsidR="0005648E">
              <w:rPr>
                <w:rFonts w:asciiTheme="minorHAnsi" w:eastAsiaTheme="minorEastAsia" w:hAnsiTheme="minorHAnsi"/>
                <w:noProof/>
                <w:sz w:val="22"/>
                <w:lang w:eastAsia="nl-NL"/>
              </w:rPr>
              <w:tab/>
            </w:r>
            <w:r w:rsidR="0005648E" w:rsidRPr="00CC0E16">
              <w:rPr>
                <w:rStyle w:val="Hyperlink"/>
                <w:noProof/>
              </w:rPr>
              <w:t>Veilige beheerprocessen</w:t>
            </w:r>
            <w:r w:rsidR="0005648E">
              <w:rPr>
                <w:noProof/>
                <w:webHidden/>
              </w:rPr>
              <w:tab/>
            </w:r>
            <w:r w:rsidR="0005648E">
              <w:rPr>
                <w:noProof/>
                <w:webHidden/>
              </w:rPr>
              <w:fldChar w:fldCharType="begin"/>
            </w:r>
            <w:r w:rsidR="0005648E">
              <w:rPr>
                <w:noProof/>
                <w:webHidden/>
              </w:rPr>
              <w:instrText xml:space="preserve"> PAGEREF _Toc473142073 \h </w:instrText>
            </w:r>
            <w:r w:rsidR="0005648E">
              <w:rPr>
                <w:noProof/>
                <w:webHidden/>
              </w:rPr>
            </w:r>
            <w:r w:rsidR="0005648E">
              <w:rPr>
                <w:noProof/>
                <w:webHidden/>
              </w:rPr>
              <w:fldChar w:fldCharType="separate"/>
            </w:r>
            <w:r w:rsidR="0005648E">
              <w:rPr>
                <w:noProof/>
                <w:webHidden/>
              </w:rPr>
              <w:t>16</w:t>
            </w:r>
            <w:r w:rsidR="0005648E">
              <w:rPr>
                <w:noProof/>
                <w:webHidden/>
              </w:rPr>
              <w:fldChar w:fldCharType="end"/>
            </w:r>
          </w:hyperlink>
        </w:p>
        <w:p w:rsidR="0005648E" w:rsidRDefault="000D4DFE">
          <w:pPr>
            <w:pStyle w:val="TOC2"/>
            <w:rPr>
              <w:rFonts w:asciiTheme="minorHAnsi" w:eastAsiaTheme="minorEastAsia" w:hAnsiTheme="minorHAnsi"/>
              <w:noProof/>
              <w:sz w:val="22"/>
              <w:lang w:eastAsia="nl-NL"/>
            </w:rPr>
          </w:pPr>
          <w:hyperlink w:anchor="_Toc473142074" w:history="1">
            <w:r w:rsidR="0005648E" w:rsidRPr="00CC0E16">
              <w:rPr>
                <w:rStyle w:val="Hyperlink"/>
                <w:noProof/>
                <w14:scene3d>
                  <w14:camera w14:prst="orthographicFront"/>
                  <w14:lightRig w14:rig="threePt" w14:dir="t">
                    <w14:rot w14:lat="0" w14:lon="0" w14:rev="0"/>
                  </w14:lightRig>
                </w14:scene3d>
              </w:rPr>
              <w:t>4.12</w:t>
            </w:r>
            <w:r w:rsidR="0005648E">
              <w:rPr>
                <w:rFonts w:asciiTheme="minorHAnsi" w:eastAsiaTheme="minorEastAsia" w:hAnsiTheme="minorHAnsi"/>
                <w:noProof/>
                <w:sz w:val="22"/>
                <w:lang w:eastAsia="nl-NL"/>
              </w:rPr>
              <w:tab/>
            </w:r>
            <w:r w:rsidR="0005648E" w:rsidRPr="00CC0E16">
              <w:rPr>
                <w:rStyle w:val="Hyperlink"/>
                <w:noProof/>
              </w:rPr>
              <w:t>Audit Informatie</w:t>
            </w:r>
            <w:r w:rsidR="0005648E">
              <w:rPr>
                <w:noProof/>
                <w:webHidden/>
              </w:rPr>
              <w:tab/>
            </w:r>
            <w:r w:rsidR="0005648E">
              <w:rPr>
                <w:noProof/>
                <w:webHidden/>
              </w:rPr>
              <w:fldChar w:fldCharType="begin"/>
            </w:r>
            <w:r w:rsidR="0005648E">
              <w:rPr>
                <w:noProof/>
                <w:webHidden/>
              </w:rPr>
              <w:instrText xml:space="preserve"> PAGEREF _Toc473142074 \h </w:instrText>
            </w:r>
            <w:r w:rsidR="0005648E">
              <w:rPr>
                <w:noProof/>
                <w:webHidden/>
              </w:rPr>
            </w:r>
            <w:r w:rsidR="0005648E">
              <w:rPr>
                <w:noProof/>
                <w:webHidden/>
              </w:rPr>
              <w:fldChar w:fldCharType="separate"/>
            </w:r>
            <w:r w:rsidR="0005648E">
              <w:rPr>
                <w:noProof/>
                <w:webHidden/>
              </w:rPr>
              <w:t>16</w:t>
            </w:r>
            <w:r w:rsidR="0005648E">
              <w:rPr>
                <w:noProof/>
                <w:webHidden/>
              </w:rPr>
              <w:fldChar w:fldCharType="end"/>
            </w:r>
          </w:hyperlink>
        </w:p>
        <w:p w:rsidR="0005648E" w:rsidRDefault="000D4DFE">
          <w:pPr>
            <w:pStyle w:val="TOC1"/>
            <w:rPr>
              <w:rFonts w:asciiTheme="minorHAnsi" w:eastAsiaTheme="minorEastAsia" w:hAnsiTheme="minorHAnsi"/>
              <w:b w:val="0"/>
              <w:noProof/>
              <w:lang w:eastAsia="nl-NL"/>
            </w:rPr>
          </w:pPr>
          <w:hyperlink w:anchor="_Toc473142075" w:history="1">
            <w:r w:rsidR="0005648E" w:rsidRPr="00CC0E16">
              <w:rPr>
                <w:rStyle w:val="Hyperlink"/>
                <w:noProof/>
              </w:rPr>
              <w:t>5.</w:t>
            </w:r>
            <w:r w:rsidR="0005648E">
              <w:rPr>
                <w:rFonts w:asciiTheme="minorHAnsi" w:eastAsiaTheme="minorEastAsia" w:hAnsiTheme="minorHAnsi"/>
                <w:b w:val="0"/>
                <w:noProof/>
                <w:lang w:eastAsia="nl-NL"/>
              </w:rPr>
              <w:tab/>
            </w:r>
            <w:r w:rsidR="0005648E" w:rsidRPr="00CC0E16">
              <w:rPr>
                <w:rStyle w:val="Hyperlink"/>
                <w:noProof/>
              </w:rPr>
              <w:t>Referenties</w:t>
            </w:r>
            <w:r w:rsidR="0005648E">
              <w:rPr>
                <w:noProof/>
                <w:webHidden/>
              </w:rPr>
              <w:tab/>
            </w:r>
            <w:r w:rsidR="0005648E">
              <w:rPr>
                <w:noProof/>
                <w:webHidden/>
              </w:rPr>
              <w:fldChar w:fldCharType="begin"/>
            </w:r>
            <w:r w:rsidR="0005648E">
              <w:rPr>
                <w:noProof/>
                <w:webHidden/>
              </w:rPr>
              <w:instrText xml:space="preserve"> PAGEREF _Toc473142075 \h </w:instrText>
            </w:r>
            <w:r w:rsidR="0005648E">
              <w:rPr>
                <w:noProof/>
                <w:webHidden/>
              </w:rPr>
            </w:r>
            <w:r w:rsidR="0005648E">
              <w:rPr>
                <w:noProof/>
                <w:webHidden/>
              </w:rPr>
              <w:fldChar w:fldCharType="separate"/>
            </w:r>
            <w:r w:rsidR="0005648E">
              <w:rPr>
                <w:noProof/>
                <w:webHidden/>
              </w:rPr>
              <w:t>18</w:t>
            </w:r>
            <w:r w:rsidR="0005648E">
              <w:rPr>
                <w:noProof/>
                <w:webHidden/>
              </w:rPr>
              <w:fldChar w:fldCharType="end"/>
            </w:r>
          </w:hyperlink>
        </w:p>
        <w:p w:rsidR="00082255" w:rsidRPr="00E81517" w:rsidRDefault="00082255" w:rsidP="00143BEB">
          <w:r>
            <w:rPr>
              <w:noProof/>
            </w:rPr>
            <w:fldChar w:fldCharType="end"/>
          </w:r>
        </w:p>
      </w:sdtContent>
    </w:sdt>
    <w:p w:rsidR="00A303AD" w:rsidRDefault="00A303AD" w:rsidP="004C1826">
      <w:pPr>
        <w:rPr>
          <w:rFonts w:cstheme="majorBidi"/>
          <w:sz w:val="22"/>
          <w:szCs w:val="32"/>
          <w:lang w:val="en-US" w:eastAsia="nl-NL"/>
        </w:rPr>
      </w:pPr>
    </w:p>
    <w:p w:rsidR="00A303AD" w:rsidRDefault="00A303AD">
      <w:pPr>
        <w:spacing w:line="240" w:lineRule="auto"/>
        <w:rPr>
          <w:rFonts w:cstheme="majorBidi"/>
          <w:sz w:val="22"/>
          <w:szCs w:val="32"/>
          <w:lang w:val="en-US" w:eastAsia="nl-NL"/>
        </w:rPr>
      </w:pPr>
      <w:r>
        <w:rPr>
          <w:rFonts w:cstheme="majorBidi"/>
          <w:sz w:val="22"/>
          <w:szCs w:val="32"/>
          <w:lang w:val="en-US" w:eastAsia="nl-NL"/>
        </w:rPr>
        <w:br w:type="page"/>
      </w:r>
    </w:p>
    <w:p w:rsidR="00AF6348" w:rsidRDefault="00AF6348" w:rsidP="00AF6348">
      <w:pPr>
        <w:pStyle w:val="Heading1"/>
        <w:numPr>
          <w:ilvl w:val="0"/>
          <w:numId w:val="12"/>
        </w:numPr>
        <w:ind w:left="680" w:hanging="680"/>
        <w:rPr>
          <w:rFonts w:eastAsia="Times New Roman"/>
          <w:lang w:eastAsia="nl-NL"/>
        </w:rPr>
      </w:pPr>
      <w:bookmarkStart w:id="0" w:name="_Toc471734124"/>
      <w:bookmarkStart w:id="1" w:name="_Toc473142037"/>
      <w:r>
        <w:rPr>
          <w:rFonts w:eastAsia="Times New Roman"/>
          <w:lang w:eastAsia="nl-NL"/>
        </w:rPr>
        <w:t>Inleiding</w:t>
      </w:r>
      <w:bookmarkEnd w:id="0"/>
      <w:bookmarkEnd w:id="1"/>
    </w:p>
    <w:p w:rsidR="00AF6348" w:rsidRDefault="00AF6348" w:rsidP="00AF6348">
      <w:pPr>
        <w:rPr>
          <w:lang w:val="en-US" w:eastAsia="nl-NL"/>
        </w:rPr>
      </w:pPr>
    </w:p>
    <w:p w:rsidR="00AF6348" w:rsidRDefault="00AF6348" w:rsidP="00AF6348">
      <w:r>
        <w:t>Deze leidraad geeft een overzicht van de belangrijkste uitgangspunten op het gebied van informatiebeveiliging bij het gebruik van cloudoplossingen en clouddiensten door DNB. De leidraad concretiseert een van de DNB cloud principes:</w:t>
      </w:r>
    </w:p>
    <w:p w:rsidR="00AF6348" w:rsidRDefault="00AF6348" w:rsidP="00AF6348">
      <w:r>
        <w:t>“</w:t>
      </w:r>
      <w:r w:rsidR="00B6659C">
        <w:t>DNB treft alle mogelijke beveiligingsmaatregelen, inclusief de maatregelen door de clouddienstverleners, om het m</w:t>
      </w:r>
      <w:r w:rsidR="00B41AD3">
        <w:t>ogelijk te maken dat zij cloud-</w:t>
      </w:r>
      <w:r w:rsidR="00B6659C">
        <w:t>oplossingen kan gebruiken voor haar informatievoorziening</w:t>
      </w:r>
      <w:r>
        <w:t xml:space="preserve">” </w:t>
      </w:r>
      <w:r>
        <w:rPr>
          <w:rStyle w:val="FootnoteReference"/>
        </w:rPr>
        <w:footnoteReference w:id="2"/>
      </w:r>
    </w:p>
    <w:p w:rsidR="00AF6348" w:rsidRDefault="00AF6348" w:rsidP="00AF6348"/>
    <w:p w:rsidR="00AF6348" w:rsidRDefault="00AF6348" w:rsidP="00AF6348">
      <w:pPr>
        <w:rPr>
          <w:lang w:eastAsia="nl-NL"/>
        </w:rPr>
      </w:pPr>
      <w:r>
        <w:rPr>
          <w:noProof/>
          <w:lang w:eastAsia="nl-NL"/>
        </w:rPr>
        <mc:AlternateContent>
          <mc:Choice Requires="wps">
            <w:drawing>
              <wp:anchor distT="45720" distB="45720" distL="114300" distR="114300" simplePos="0" relativeHeight="251659776" behindDoc="0" locked="0" layoutInCell="1" allowOverlap="1" wp14:anchorId="7289049C" wp14:editId="1B5F1429">
                <wp:simplePos x="0" y="0"/>
                <wp:positionH relativeFrom="column">
                  <wp:posOffset>-1270</wp:posOffset>
                </wp:positionH>
                <wp:positionV relativeFrom="paragraph">
                  <wp:posOffset>445770</wp:posOffset>
                </wp:positionV>
                <wp:extent cx="4411345" cy="843915"/>
                <wp:effectExtent l="0" t="0" r="27305" b="2667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1345" cy="887730"/>
                        </a:xfrm>
                        <a:prstGeom prst="rect">
                          <a:avLst/>
                        </a:prstGeom>
                        <a:solidFill>
                          <a:srgbClr val="FFFFFF"/>
                        </a:solidFill>
                        <a:ln w="9525">
                          <a:solidFill>
                            <a:srgbClr val="000000"/>
                          </a:solidFill>
                          <a:miter lim="800000"/>
                          <a:headEnd/>
                          <a:tailEnd/>
                        </a:ln>
                      </wps:spPr>
                      <wps:txbx>
                        <w:txbxContent>
                          <w:p w:rsidR="007B50B8" w:rsidRDefault="007B50B8" w:rsidP="00AF6348">
                            <w:pPr>
                              <w:spacing w:line="240" w:lineRule="auto"/>
                              <w:rPr>
                                <w:i/>
                                <w:lang w:val="en-US" w:eastAsia="nl-NL"/>
                              </w:rPr>
                            </w:pPr>
                            <w:r>
                              <w:rPr>
                                <w:i/>
                                <w:lang w:val="en-US" w:eastAsia="nl-NL"/>
                              </w:rPr>
                              <w:t>“Cloud computing is a model for enabling ubiquitous, convenient, on-demand network access to a shared pool of configurable computing resources (e.g., networks, servers, storage, applications, and services) that can be rapidly provisioned and released with minimal management effort or service provider interaction. This cloud model is composed of five essential characteristics, three service models, and four deployment models.”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289049C" id="_x0000_t202" coordsize="21600,21600" o:spt="202" path="m,l,21600r21600,l21600,xe">
                <v:stroke joinstyle="miter"/>
                <v:path gradientshapeok="t" o:connecttype="rect"/>
              </v:shapetype>
              <v:shape id="Text Box 2" o:spid="_x0000_s1026" type="#_x0000_t202" style="position:absolute;margin-left:-.1pt;margin-top:35.1pt;width:347.35pt;height:66.45pt;z-index:2516597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">
                <v:textbox style="mso-fit-shape-to-text:t">
                  <w:txbxContent>
                    <w:p w:rsidR="007B50B8" w:rsidRDefault="007B50B8" w:rsidP="00AF6348">
                      <w:pPr>
                        <w:spacing w:line="240" w:lineRule="auto"/>
                        <w:rPr>
                          <w:i/>
                          <w:lang w:val="en-US" w:eastAsia="nl-NL"/>
                        </w:rPr>
                      </w:pPr>
                      <w:r>
                        <w:rPr>
                          <w:i/>
                          <w:lang w:val="en-US" w:eastAsia="nl-NL"/>
                        </w:rPr>
                        <w:t>“Cloud computing is a model for enabling ubiquitous, convenient, on-demand network access to a shared pool of configurable computing resources (e.g., networks, servers, storage, applications, and services) that can be rapidly provisioned and released with minimal management effort or service provider interaction. This cloud model is composed of five essential characteristics, three service models, and four deployment models.”</w:t>
                      </w:r>
                    </w:p>
                  </w:txbxContent>
                </v:textbox>
                <w10:wrap type="square"/>
              </v:shape>
            </w:pict>
          </mc:Fallback>
        </mc:AlternateContent>
      </w:r>
      <w:r>
        <w:rPr>
          <w:lang w:eastAsia="nl-NL"/>
        </w:rPr>
        <w:t xml:space="preserve">Voor cloud computing hanteert DNB de definitie van het National Institute of Standards (NIST) van de term cloud: </w:t>
      </w:r>
    </w:p>
    <w:p w:rsidR="00AF6348" w:rsidRDefault="00AF6348" w:rsidP="00AF6348">
      <w:pPr>
        <w:pStyle w:val="Heading2"/>
        <w:numPr>
          <w:ilvl w:val="1"/>
          <w:numId w:val="12"/>
        </w:numPr>
        <w:ind w:left="680" w:hanging="680"/>
      </w:pPr>
      <w:bookmarkStart w:id="2" w:name="_Toc471734125"/>
      <w:bookmarkStart w:id="3" w:name="_Toc473142038"/>
      <w:bookmarkStart w:id="4" w:name="_Toc440962456"/>
      <w:r>
        <w:t>Leeswijzer</w:t>
      </w:r>
      <w:bookmarkEnd w:id="2"/>
      <w:bookmarkEnd w:id="3"/>
    </w:p>
    <w:p w:rsidR="00AF6348" w:rsidRDefault="00AF6348" w:rsidP="00AF6348"/>
    <w:p w:rsidR="00AF6348" w:rsidRDefault="00AF6348" w:rsidP="00AF6348">
      <w:pPr>
        <w:rPr>
          <w:rFonts w:eastAsia="Times New Roman" w:cs="Sendnya"/>
          <w:szCs w:val="17"/>
          <w:lang w:bidi="nl-NL"/>
        </w:rPr>
      </w:pPr>
      <w:r>
        <w:rPr>
          <w:rFonts w:eastAsia="Times New Roman" w:cs="Sendnya"/>
          <w:szCs w:val="17"/>
          <w:lang w:bidi="nl-NL"/>
        </w:rPr>
        <w:t>Deze Leidraad is als volgt opgebouwd:</w:t>
      </w:r>
    </w:p>
    <w:p w:rsidR="00AF6348" w:rsidRDefault="00AF6348" w:rsidP="00AF6348">
      <w:pPr>
        <w:pStyle w:val="ListParagraph"/>
        <w:numPr>
          <w:ilvl w:val="0"/>
          <w:numId w:val="25"/>
        </w:numPr>
        <w:rPr>
          <w:rFonts w:eastAsia="Times New Roman" w:cs="Sendnya"/>
          <w:szCs w:val="17"/>
          <w:lang w:bidi="nl-NL"/>
        </w:rPr>
      </w:pPr>
      <w:r>
        <w:rPr>
          <w:rFonts w:eastAsia="Times New Roman" w:cs="Sendnya"/>
          <w:szCs w:val="17"/>
          <w:lang w:bidi="nl-NL"/>
        </w:rPr>
        <w:t xml:space="preserve">In hoofdstuk 2 is de scope gedefinieerd </w:t>
      </w:r>
    </w:p>
    <w:p w:rsidR="00AF6348" w:rsidRDefault="00AF6348" w:rsidP="00AF6348">
      <w:pPr>
        <w:pStyle w:val="ListParagraph"/>
        <w:numPr>
          <w:ilvl w:val="0"/>
          <w:numId w:val="25"/>
        </w:numPr>
        <w:rPr>
          <w:szCs w:val="17"/>
        </w:rPr>
      </w:pPr>
      <w:r>
        <w:rPr>
          <w:rFonts w:eastAsia="Times New Roman" w:cs="Sendnya"/>
          <w:szCs w:val="17"/>
          <w:lang w:bidi="nl-NL"/>
        </w:rPr>
        <w:t>In</w:t>
      </w:r>
      <w:r>
        <w:rPr>
          <w:szCs w:val="17"/>
        </w:rPr>
        <w:t xml:space="preserve"> hoofdstuk 3 zijn de principes gedefinieerd</w:t>
      </w:r>
    </w:p>
    <w:p w:rsidR="00AF6348" w:rsidRDefault="00AF6348" w:rsidP="00AF6348">
      <w:pPr>
        <w:pStyle w:val="ListParagraph"/>
        <w:numPr>
          <w:ilvl w:val="0"/>
          <w:numId w:val="25"/>
        </w:numPr>
        <w:rPr>
          <w:szCs w:val="17"/>
        </w:rPr>
      </w:pPr>
      <w:r>
        <w:rPr>
          <w:szCs w:val="17"/>
        </w:rPr>
        <w:t>In hoofdstuk 4 wordt de detaillering van de principes gedefinieerd (richtlijnen)</w:t>
      </w:r>
    </w:p>
    <w:p w:rsidR="00AF6348" w:rsidRDefault="00AF6348" w:rsidP="00AF6348">
      <w:pPr>
        <w:pStyle w:val="ListParagraph"/>
        <w:numPr>
          <w:ilvl w:val="0"/>
          <w:numId w:val="25"/>
        </w:numPr>
        <w:rPr>
          <w:szCs w:val="17"/>
        </w:rPr>
      </w:pPr>
      <w:r>
        <w:rPr>
          <w:szCs w:val="17"/>
        </w:rPr>
        <w:t>In hoofdstuk 5 worden de cloud risico’s gedefinieerd.</w:t>
      </w:r>
    </w:p>
    <w:p w:rsidR="00AF6348" w:rsidRDefault="00AF6348" w:rsidP="00AF6348">
      <w:pPr>
        <w:pStyle w:val="Heading2"/>
        <w:numPr>
          <w:ilvl w:val="1"/>
          <w:numId w:val="12"/>
        </w:numPr>
        <w:ind w:left="680" w:hanging="680"/>
      </w:pPr>
      <w:bookmarkStart w:id="5" w:name="_Toc471734126"/>
      <w:bookmarkStart w:id="6" w:name="_Toc473142039"/>
      <w:bookmarkEnd w:id="4"/>
      <w:r>
        <w:t>Doelstelling</w:t>
      </w:r>
      <w:bookmarkEnd w:id="5"/>
      <w:bookmarkEnd w:id="6"/>
    </w:p>
    <w:p w:rsidR="00AF6348" w:rsidRDefault="00AF6348" w:rsidP="00AF6348"/>
    <w:p w:rsidR="00AF6348" w:rsidRDefault="00AF6348" w:rsidP="00AF6348">
      <w:r>
        <w:t>Het gebruik van cloud toepassingen brengt vaak de vraag met zich mee of het wel veilig genoeg is. Op deze vraag is geen eenduidig antwoord te geven. Wel een genuanceerd antwoord op basis van de classificatie van een workload, en de risico’s die met gebruik van de cloud gepaard gaan. Deze leidraad geeft aan welke specifieke cloud risico’s er zijn en welke informatiebeveiligingseisen daarbij horen om de risico’s voldoende te mitigeren.</w:t>
      </w:r>
    </w:p>
    <w:p w:rsidR="00AF6348" w:rsidRDefault="00AF6348" w:rsidP="00AF6348">
      <w:pPr>
        <w:pStyle w:val="Heading2"/>
        <w:numPr>
          <w:ilvl w:val="1"/>
          <w:numId w:val="12"/>
        </w:numPr>
        <w:ind w:left="680" w:hanging="680"/>
      </w:pPr>
      <w:bookmarkStart w:id="7" w:name="_Toc471734127"/>
      <w:bookmarkStart w:id="8" w:name="_Toc473142040"/>
      <w:r>
        <w:t>Doelgroep</w:t>
      </w:r>
      <w:bookmarkEnd w:id="7"/>
      <w:bookmarkEnd w:id="8"/>
    </w:p>
    <w:p w:rsidR="00AF6348" w:rsidRDefault="00AF6348" w:rsidP="00AF6348"/>
    <w:p w:rsidR="00AF6348" w:rsidRDefault="00AF6348" w:rsidP="00AF6348">
      <w:r>
        <w:t xml:space="preserve">Deze Leidraad stelt de informatiebeveiliging kaders met betrekking tot cloud diensten die in acht moeten worden genomen door alle medewerkers die werkzaam zijn bij of voor DNB, ongeacht de aard van hun arbeidsrelatie of werkzaamheden. </w:t>
      </w:r>
      <w:bookmarkStart w:id="9" w:name="_Toc436636830"/>
      <w:bookmarkStart w:id="10" w:name="_Toc442779229"/>
    </w:p>
    <w:p w:rsidR="00AF6348" w:rsidRDefault="00AF6348" w:rsidP="00AF6348">
      <w:pPr>
        <w:pStyle w:val="Heading2"/>
        <w:numPr>
          <w:ilvl w:val="1"/>
          <w:numId w:val="12"/>
        </w:numPr>
      </w:pPr>
      <w:bookmarkStart w:id="11" w:name="_Toc471734128"/>
      <w:bookmarkStart w:id="12" w:name="_Toc473142041"/>
      <w:r>
        <w:t>Eigenaarschap</w:t>
      </w:r>
      <w:bookmarkEnd w:id="9"/>
      <w:r>
        <w:t xml:space="preserve"> en borging</w:t>
      </w:r>
      <w:bookmarkEnd w:id="10"/>
      <w:bookmarkEnd w:id="11"/>
      <w:bookmarkEnd w:id="12"/>
    </w:p>
    <w:p w:rsidR="00AF6348" w:rsidRDefault="00AF6348" w:rsidP="00AF6348">
      <w:pPr>
        <w:autoSpaceDE w:val="0"/>
        <w:autoSpaceDN w:val="0"/>
        <w:adjustRightInd w:val="0"/>
        <w:spacing w:line="240" w:lineRule="auto"/>
      </w:pPr>
    </w:p>
    <w:p w:rsidR="00AF6348" w:rsidRDefault="00AF6348" w:rsidP="00AF6348">
      <w:r>
        <w:t>De Chief Information Security Officer (CISO) van DNB is eigenaar van deze Leidraad en van het Informatie Risico Management-proces. Concreet betekent dit dat de CISO zorgt dat altijd de laatste versie van deze Leidraad op Plaza staat en bekend is bij de doelgroep. Hiertoe is periodieke communicatie over de leidraad opgenomen in het communicatieplan van de CISO.</w:t>
      </w:r>
    </w:p>
    <w:p w:rsidR="00AF6348" w:rsidRDefault="00AF6348" w:rsidP="00AF6348"/>
    <w:p w:rsidR="00AF6348" w:rsidRDefault="00AF6348" w:rsidP="00AF6348">
      <w:r>
        <w:t>Daarnaast is de CISO verantwoordelijk voor het borgingsmechanisme dat bij deze Leidraad hoort. Dit houdt in dat de inhoud van de Leidraad periodiek geëvalueerd wordt en de werking van de Leidraad jaarlijks getoetst wordt aan de hand van een toetsingsplan.</w:t>
      </w:r>
    </w:p>
    <w:p w:rsidR="00AF6348" w:rsidRDefault="00AF6348" w:rsidP="00AF6348"/>
    <w:p w:rsidR="00AF6348" w:rsidRDefault="00AF6348" w:rsidP="00AF6348">
      <w:r>
        <w:t xml:space="preserve">In de dagelijkse praktijk is de IB-coördinator belast met de uitvoering van hierboven genoemde taken, waarbij deze verantwoording aflegt aan de CISO. </w:t>
      </w:r>
    </w:p>
    <w:p w:rsidR="00AF6348" w:rsidRDefault="00AF6348" w:rsidP="00AF6348">
      <w:pPr>
        <w:spacing w:line="240" w:lineRule="auto"/>
      </w:pPr>
      <w:r>
        <w:br w:type="page"/>
      </w:r>
    </w:p>
    <w:p w:rsidR="00AF6348" w:rsidRDefault="00AF6348" w:rsidP="00AF6348"/>
    <w:p w:rsidR="00AF6348" w:rsidRDefault="00AF6348" w:rsidP="00AF6348">
      <w:pPr>
        <w:pStyle w:val="Heading1"/>
        <w:numPr>
          <w:ilvl w:val="0"/>
          <w:numId w:val="12"/>
        </w:numPr>
        <w:ind w:left="680" w:hanging="680"/>
        <w:rPr>
          <w:lang w:eastAsia="nl-NL"/>
        </w:rPr>
      </w:pPr>
      <w:bookmarkStart w:id="13" w:name="_Toc471734129"/>
      <w:bookmarkStart w:id="14" w:name="_Toc473142042"/>
      <w:r>
        <w:rPr>
          <w:lang w:eastAsia="nl-NL"/>
        </w:rPr>
        <w:t>Scope en relatie met andere documenten</w:t>
      </w:r>
      <w:bookmarkEnd w:id="13"/>
      <w:bookmarkEnd w:id="14"/>
    </w:p>
    <w:p w:rsidR="00AF6348" w:rsidRDefault="00AF6348" w:rsidP="00AF6348">
      <w:pPr>
        <w:rPr>
          <w:lang w:eastAsia="nl-NL"/>
        </w:rPr>
      </w:pPr>
    </w:p>
    <w:p w:rsidR="00AF6348" w:rsidRDefault="00AF6348" w:rsidP="00AF6348">
      <w:r>
        <w:t>De beveiligingseisen die DNB stelt aan haar (digitale) informatievoorziening komen voort uit de E(S)CB information systems security policy die is vastgesteld door de Governing Counsel. Door vaststelling van het informatiebeveiligingsbeleid (</w:t>
      </w:r>
      <w:r w:rsidR="007A08E9" w:rsidRPr="007A08E9">
        <w:t>2015/648925</w:t>
      </w:r>
      <w:r>
        <w:t>) door de directie heeft DNB besloten om deze beveiligingseisen ook voor de gehele informatievoorziening van DNB van toepassing te laten zijn.</w:t>
      </w:r>
    </w:p>
    <w:p w:rsidR="00AF6348" w:rsidRDefault="00AF6348" w:rsidP="00AF6348"/>
    <w:p w:rsidR="00AF6348" w:rsidRDefault="00AF6348" w:rsidP="00AF6348">
      <w:r>
        <w:t>De pyramide van documenten binnen het E(S)CB.</w:t>
      </w:r>
    </w:p>
    <w:p w:rsidR="00AF6348" w:rsidRDefault="00AF6348" w:rsidP="00AF6348"/>
    <w:p w:rsidR="00AF6348" w:rsidRDefault="00AF6348" w:rsidP="00AF6348">
      <w:r>
        <w:rPr>
          <w:noProof/>
          <w:lang w:eastAsia="nl-NL"/>
        </w:rPr>
        <w:drawing>
          <wp:inline distT="0" distB="0" distL="0" distR="0" wp14:anchorId="0D82D33B" wp14:editId="32765C92">
            <wp:extent cx="4438650" cy="2419350"/>
            <wp:effectExtent l="0" t="0" r="0" b="1905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AF6348" w:rsidRDefault="00AF6348" w:rsidP="00AF6348"/>
    <w:p w:rsidR="00AF6348" w:rsidRDefault="00AF6348" w:rsidP="00AF6348">
      <w:r>
        <w:t>De beveiligingseisen komen voor uit de ISO27002-standaard. De selectie hieruit wordt vastgesteld door een criticality assessment (CA) te maken en geprioriteerd door de te mitigeren risico’s te bepalen. Hierbij gaat DNB te werk volgens de IT risk management methode, die het ESCB hanteert en die inmiddels een derde versie kent, aangeduid als IRMv3. Het gebruik van cloud computing, inclusief cloudoplossingen, brengt een ander risicoprofiel met zich mee dan bij conventionele on premises systemen het geval is. Daarnaast zal de vrijheidsgraad bij het toepassen van requirements smaller zijn, omdat de informatiesystemen niet meer in een door DNB</w:t>
      </w:r>
      <w:r w:rsidR="000068D6">
        <w:t xml:space="preserve"> gecontroleerde omgeving zitten, en daardoor de beschermende buitengrenzen van het DNB netwerk wegvallen.</w:t>
      </w:r>
    </w:p>
    <w:p w:rsidR="00AF6348" w:rsidRDefault="00AF6348" w:rsidP="00AF6348"/>
    <w:p w:rsidR="00AF6348" w:rsidRDefault="00AF6348" w:rsidP="00AF6348">
      <w:r>
        <w:t xml:space="preserve">De principes in deze leidraad zijn gebaseerd op de ISO27017 standaard. De ISO27017 standaard is een Cloud perspectief op de door DNB gehanteerde ISO27002 standaard. </w:t>
      </w:r>
    </w:p>
    <w:p w:rsidR="00AF6348" w:rsidRDefault="00AF6348" w:rsidP="00AF6348"/>
    <w:p w:rsidR="00AF6348" w:rsidRDefault="00AF6348" w:rsidP="00AF6348">
      <w:r>
        <w:t>Deze leidraad is niet uitputtend, maar mitigeert de belangrijkste cloud-risico’s bij een goede toepassing. Per situatie kunnen vanuit de overige policies en guidelines nog aanvullende eisen worden gesteld. De leidraad maakt onderdeel uit van het nog te ontwikkelen Cloud Decision Framework dat DNB gaat hanteren bij het verwerve</w:t>
      </w:r>
      <w:r w:rsidR="000068D6">
        <w:t>n en gebruik van clouddiensten.</w:t>
      </w:r>
    </w:p>
    <w:p w:rsidR="000068D6" w:rsidRDefault="000068D6" w:rsidP="00AF6348"/>
    <w:p w:rsidR="00AF6348" w:rsidRDefault="000068D6" w:rsidP="000068D6">
      <w:pPr>
        <w:rPr>
          <w:lang w:eastAsia="nl-NL"/>
        </w:rPr>
      </w:pPr>
      <w:r>
        <w:t>De classificaties die in dit document gebruikt worden komen uit de CRMS. Overal waar een E(S)CB classificatie kan ook dezelfde DNB classificatie gelezen worden en omgekeerd. DNB hanteert dezelfde classificaties.</w:t>
      </w:r>
      <w:r w:rsidR="00AF6348">
        <w:rPr>
          <w:lang w:eastAsia="nl-NL"/>
        </w:rPr>
        <w:br w:type="page"/>
      </w:r>
    </w:p>
    <w:p w:rsidR="00AF6348" w:rsidRDefault="00AF6348" w:rsidP="00AF6348">
      <w:pPr>
        <w:pStyle w:val="Heading1"/>
        <w:numPr>
          <w:ilvl w:val="0"/>
          <w:numId w:val="12"/>
        </w:numPr>
        <w:ind w:left="680" w:hanging="680"/>
        <w:rPr>
          <w:rFonts w:eastAsia="Times New Roman"/>
          <w:lang w:eastAsia="nl-NL"/>
        </w:rPr>
      </w:pPr>
      <w:bookmarkStart w:id="15" w:name="_Toc471734130"/>
      <w:bookmarkStart w:id="16" w:name="_Toc473142043"/>
      <w:r>
        <w:rPr>
          <w:rFonts w:eastAsia="Times New Roman"/>
          <w:lang w:eastAsia="nl-NL"/>
        </w:rPr>
        <w:t>Principes</w:t>
      </w:r>
      <w:bookmarkEnd w:id="15"/>
      <w:bookmarkEnd w:id="16"/>
    </w:p>
    <w:p w:rsidR="00AF6348" w:rsidRDefault="00AF6348" w:rsidP="00AF6348">
      <w:pPr>
        <w:pStyle w:val="Heading2"/>
        <w:numPr>
          <w:ilvl w:val="1"/>
          <w:numId w:val="12"/>
        </w:numPr>
        <w:ind w:left="680" w:hanging="680"/>
        <w:rPr>
          <w:lang w:eastAsia="nl-NL"/>
        </w:rPr>
      </w:pPr>
      <w:bookmarkStart w:id="17" w:name="_Toc471734131"/>
      <w:bookmarkStart w:id="18" w:name="_Toc473142044"/>
      <w:r>
        <w:rPr>
          <w:lang w:eastAsia="nl-NL"/>
        </w:rPr>
        <w:t>Inleiding</w:t>
      </w:r>
      <w:bookmarkEnd w:id="17"/>
      <w:bookmarkEnd w:id="18"/>
    </w:p>
    <w:p w:rsidR="00AF6348" w:rsidRDefault="00AF6348" w:rsidP="00AF6348">
      <w:pPr>
        <w:rPr>
          <w:lang w:eastAsia="nl-NL"/>
        </w:rPr>
      </w:pPr>
    </w:p>
    <w:p w:rsidR="00AF6348" w:rsidRDefault="00AF6348" w:rsidP="00AF6348">
      <w:pPr>
        <w:rPr>
          <w:lang w:eastAsia="nl-NL"/>
        </w:rPr>
      </w:pPr>
      <w:r>
        <w:rPr>
          <w:lang w:eastAsia="nl-NL"/>
        </w:rPr>
        <w:t>Om gebruik te kunnen maken van cloud computing is het voor DNB een basisvoorwaarde dat eisen en wensen ten aanzien van informatiebeveiliging goed ingevuld zijn. Deze principes zijn dus generiek en worden risico-gebaseerd ingezet.</w:t>
      </w:r>
    </w:p>
    <w:p w:rsidR="00AF6348" w:rsidRDefault="00AF6348" w:rsidP="00AF6348">
      <w:pPr>
        <w:pStyle w:val="Heading2"/>
        <w:numPr>
          <w:ilvl w:val="1"/>
          <w:numId w:val="12"/>
        </w:numPr>
        <w:ind w:left="680" w:hanging="680"/>
        <w:rPr>
          <w:rFonts w:eastAsia="Times New Roman"/>
          <w:lang w:eastAsia="nl-NL"/>
        </w:rPr>
      </w:pPr>
      <w:bookmarkStart w:id="19" w:name="_Toc471734132"/>
      <w:bookmarkStart w:id="20" w:name="_Toc473142045"/>
      <w:r>
        <w:rPr>
          <w:rFonts w:eastAsia="Times New Roman"/>
          <w:lang w:eastAsia="nl-NL"/>
        </w:rPr>
        <w:t>Risico analyse</w:t>
      </w:r>
      <w:bookmarkEnd w:id="19"/>
      <w:bookmarkEnd w:id="20"/>
    </w:p>
    <w:p w:rsidR="00AF6348" w:rsidRDefault="00AF6348" w:rsidP="00AF6348">
      <w:pPr>
        <w:rPr>
          <w:lang w:eastAsia="nl-NL"/>
        </w:rPr>
      </w:pPr>
    </w:p>
    <w:p w:rsidR="00AF6348" w:rsidRDefault="00AF6348" w:rsidP="00AF6348">
      <w:pPr>
        <w:rPr>
          <w:b/>
          <w:lang w:eastAsia="nl-NL"/>
        </w:rPr>
      </w:pPr>
      <w:r>
        <w:rPr>
          <w:b/>
          <w:lang w:eastAsia="nl-NL"/>
        </w:rPr>
        <w:t>De eisen en wensen ten aanzien van informatiebeveiliging worden per systeem door middel van een risicoanalyse vastgesteld</w:t>
      </w:r>
    </w:p>
    <w:p w:rsidR="00AF6348" w:rsidRDefault="00AF6348" w:rsidP="00AF6348">
      <w:pPr>
        <w:rPr>
          <w:lang w:eastAsia="nl-NL"/>
        </w:rPr>
      </w:pPr>
    </w:p>
    <w:p w:rsidR="00AF6348" w:rsidRDefault="00AF6348" w:rsidP="00AF6348">
      <w:pPr>
        <w:rPr>
          <w:lang w:eastAsia="nl-NL"/>
        </w:rPr>
      </w:pPr>
      <w:r>
        <w:rPr>
          <w:lang w:eastAsia="nl-NL"/>
        </w:rPr>
        <w:t>De IRMv3 is de basis voor het bepalen van de informatiebeveiligingseisen. Additioneel hieraan moeten de specifieke cloud risico’s beoordeeld worden. . Resultaat is dat alle relevante risico’s door principes gemitigeerd worden</w:t>
      </w:r>
    </w:p>
    <w:p w:rsidR="00AF6348" w:rsidRDefault="00AF6348" w:rsidP="00AF6348">
      <w:pPr>
        <w:pStyle w:val="Heading2"/>
        <w:numPr>
          <w:ilvl w:val="1"/>
          <w:numId w:val="12"/>
        </w:numPr>
        <w:ind w:left="680" w:hanging="680"/>
        <w:rPr>
          <w:rFonts w:eastAsia="Times New Roman"/>
          <w:lang w:eastAsia="nl-NL"/>
        </w:rPr>
      </w:pPr>
      <w:bookmarkStart w:id="21" w:name="_Toc471734133"/>
      <w:bookmarkStart w:id="22" w:name="_Toc473142046"/>
      <w:r>
        <w:rPr>
          <w:rFonts w:eastAsia="Times New Roman"/>
          <w:lang w:eastAsia="nl-NL"/>
        </w:rPr>
        <w:t>Encryptie</w:t>
      </w:r>
      <w:bookmarkEnd w:id="21"/>
      <w:bookmarkEnd w:id="22"/>
    </w:p>
    <w:p w:rsidR="00AF6348" w:rsidRDefault="00AF6348" w:rsidP="00AF6348">
      <w:pPr>
        <w:rPr>
          <w:lang w:eastAsia="nl-NL"/>
        </w:rPr>
      </w:pPr>
    </w:p>
    <w:p w:rsidR="00AF6348" w:rsidRDefault="00AF6348" w:rsidP="00AF6348">
      <w:pPr>
        <w:rPr>
          <w:b/>
          <w:lang w:eastAsia="nl-NL"/>
        </w:rPr>
      </w:pPr>
      <w:r>
        <w:rPr>
          <w:b/>
          <w:lang w:eastAsia="nl-NL"/>
        </w:rPr>
        <w:t>Data in beweging – in opslag – in bewerking wordt beschermd conform de classificatie.</w:t>
      </w:r>
    </w:p>
    <w:p w:rsidR="00AF6348" w:rsidRDefault="00AF6348" w:rsidP="00AF6348">
      <w:pPr>
        <w:rPr>
          <w:lang w:eastAsia="nl-NL"/>
        </w:rPr>
      </w:pPr>
    </w:p>
    <w:p w:rsidR="00AF6348" w:rsidRDefault="00AF6348" w:rsidP="00AF6348">
      <w:pPr>
        <w:pStyle w:val="ListParagraph"/>
        <w:numPr>
          <w:ilvl w:val="0"/>
          <w:numId w:val="28"/>
        </w:numPr>
        <w:rPr>
          <w:lang w:val="en-US" w:eastAsia="nl-NL"/>
        </w:rPr>
      </w:pPr>
      <w:r>
        <w:rPr>
          <w:lang w:val="en-US" w:eastAsia="nl-NL"/>
        </w:rPr>
        <w:t xml:space="preserve">Data in </w:t>
      </w:r>
      <w:r>
        <w:rPr>
          <w:lang w:eastAsia="nl-NL"/>
        </w:rPr>
        <w:t>beweging</w:t>
      </w:r>
      <w:r>
        <w:rPr>
          <w:lang w:val="en-US" w:eastAsia="nl-NL"/>
        </w:rPr>
        <w:t xml:space="preserve"> (in transit)</w:t>
      </w:r>
    </w:p>
    <w:p w:rsidR="00AF6348" w:rsidRDefault="00AF6348" w:rsidP="00AF6348">
      <w:pPr>
        <w:rPr>
          <w:lang w:eastAsia="nl-NL"/>
        </w:rPr>
      </w:pPr>
      <w:r>
        <w:rPr>
          <w:lang w:eastAsia="nl-NL"/>
        </w:rPr>
        <w:t xml:space="preserve">Alle verbindingen tussen systemen, en tussen systeem en gebruiker </w:t>
      </w:r>
    </w:p>
    <w:p w:rsidR="00AF6348" w:rsidRDefault="00AF6348" w:rsidP="00AF6348">
      <w:pPr>
        <w:rPr>
          <w:lang w:eastAsia="nl-NL"/>
        </w:rPr>
      </w:pPr>
      <w:r>
        <w:rPr>
          <w:lang w:eastAsia="nl-NL"/>
        </w:rPr>
        <w:t>worden door adequate versleuteling beschermd tegen afluisteren en manipulatie. De versleutelingsmethode(n) moeten periodiek worden herzien, vanwege toenemende rekenkracht en veranderende aanvalsvectoren.</w:t>
      </w:r>
    </w:p>
    <w:p w:rsidR="00AF6348" w:rsidRDefault="00AF6348" w:rsidP="00AF6348">
      <w:pPr>
        <w:ind w:left="210" w:firstLine="510"/>
        <w:rPr>
          <w:rFonts w:eastAsia="Times New Roman" w:cs="TimesNewRoman,Bold"/>
          <w:bCs/>
          <w:szCs w:val="17"/>
          <w:lang w:eastAsia="nl-NL"/>
        </w:rPr>
      </w:pPr>
    </w:p>
    <w:p w:rsidR="00AF6348" w:rsidRDefault="00AF6348" w:rsidP="00AF6348">
      <w:pPr>
        <w:pStyle w:val="ListParagraph"/>
        <w:numPr>
          <w:ilvl w:val="0"/>
          <w:numId w:val="29"/>
        </w:numPr>
        <w:rPr>
          <w:lang w:val="en-US" w:eastAsia="nl-NL"/>
        </w:rPr>
      </w:pPr>
      <w:r>
        <w:rPr>
          <w:lang w:val="en-US" w:eastAsia="nl-NL"/>
        </w:rPr>
        <w:t>Data in rust (at rest)</w:t>
      </w:r>
    </w:p>
    <w:p w:rsidR="00AF6348" w:rsidRDefault="00AF6348" w:rsidP="00AF6348">
      <w:pPr>
        <w:rPr>
          <w:lang w:eastAsia="nl-NL"/>
        </w:rPr>
      </w:pPr>
      <w:r>
        <w:rPr>
          <w:lang w:eastAsia="nl-NL"/>
        </w:rPr>
        <w:t>Opgeslagen data moet adequaat versleuteld zijn om beschermd te zijn tegen ongeoorloofde inzage en manipulatie.</w:t>
      </w:r>
    </w:p>
    <w:p w:rsidR="00AF6348" w:rsidRDefault="00AF6348" w:rsidP="00AF6348">
      <w:pPr>
        <w:ind w:left="660"/>
        <w:rPr>
          <w:rFonts w:eastAsia="Times New Roman" w:cs="TimesNewRoman,Bold"/>
          <w:bCs/>
          <w:szCs w:val="17"/>
          <w:lang w:eastAsia="nl-NL"/>
        </w:rPr>
      </w:pPr>
    </w:p>
    <w:p w:rsidR="00AF6348" w:rsidRDefault="00AF6348" w:rsidP="00AF6348">
      <w:pPr>
        <w:pStyle w:val="ListParagraph"/>
        <w:numPr>
          <w:ilvl w:val="0"/>
          <w:numId w:val="29"/>
        </w:numPr>
        <w:rPr>
          <w:rFonts w:eastAsia="Times New Roman" w:cs="TimesNewRoman,Bold"/>
          <w:bCs/>
          <w:szCs w:val="17"/>
          <w:lang w:eastAsia="nl-NL"/>
        </w:rPr>
      </w:pPr>
      <w:r>
        <w:rPr>
          <w:rFonts w:eastAsia="Times New Roman" w:cs="TimesNewRoman,Bold"/>
          <w:bCs/>
          <w:szCs w:val="17"/>
          <w:lang w:eastAsia="nl-NL"/>
        </w:rPr>
        <w:t>Data in bewerking (</w:t>
      </w:r>
      <w:r>
        <w:rPr>
          <w:rFonts w:eastAsia="Times New Roman" w:cs="TimesNewRoman,Bold"/>
          <w:bCs/>
          <w:szCs w:val="17"/>
          <w:lang w:val="en-US" w:eastAsia="nl-NL"/>
        </w:rPr>
        <w:t>processed</w:t>
      </w:r>
      <w:r>
        <w:rPr>
          <w:rFonts w:eastAsia="Times New Roman" w:cs="TimesNewRoman,Bold"/>
          <w:bCs/>
          <w:szCs w:val="17"/>
          <w:lang w:eastAsia="nl-NL"/>
        </w:rPr>
        <w:t>)</w:t>
      </w:r>
    </w:p>
    <w:p w:rsidR="00AF6348" w:rsidRDefault="00AF6348" w:rsidP="00AF6348">
      <w:pPr>
        <w:rPr>
          <w:lang w:eastAsia="nl-NL"/>
        </w:rPr>
      </w:pPr>
      <w:r>
        <w:rPr>
          <w:lang w:eastAsia="nl-NL"/>
        </w:rPr>
        <w:t xml:space="preserve">Data in bewerking wordt beschermd door </w:t>
      </w:r>
      <w:r w:rsidR="007A08E9">
        <w:rPr>
          <w:lang w:eastAsia="nl-NL"/>
        </w:rPr>
        <w:t>adequate</w:t>
      </w:r>
      <w:r>
        <w:rPr>
          <w:lang w:eastAsia="nl-NL"/>
        </w:rPr>
        <w:t xml:space="preserve"> isolatie tussen de verschillende gebruikers.</w:t>
      </w:r>
    </w:p>
    <w:p w:rsidR="00AF6348" w:rsidRDefault="00AF6348" w:rsidP="00AF6348">
      <w:pPr>
        <w:ind w:left="210" w:firstLine="510"/>
        <w:rPr>
          <w:rFonts w:eastAsia="Times New Roman" w:cs="TimesNewRoman,Bold"/>
          <w:bCs/>
          <w:szCs w:val="17"/>
          <w:lang w:eastAsia="nl-NL"/>
        </w:rPr>
      </w:pPr>
    </w:p>
    <w:p w:rsidR="00AF6348" w:rsidRDefault="00AF6348" w:rsidP="00AF6348">
      <w:pPr>
        <w:pStyle w:val="ListParagraph"/>
        <w:numPr>
          <w:ilvl w:val="0"/>
          <w:numId w:val="30"/>
        </w:numPr>
        <w:rPr>
          <w:lang w:eastAsia="nl-NL"/>
        </w:rPr>
      </w:pPr>
      <w:r>
        <w:rPr>
          <w:lang w:eastAsia="nl-NL"/>
        </w:rPr>
        <w:t>Sleutel management</w:t>
      </w:r>
    </w:p>
    <w:p w:rsidR="00AF6348" w:rsidRDefault="00AF6348" w:rsidP="00AF6348">
      <w:pPr>
        <w:rPr>
          <w:lang w:eastAsia="nl-NL"/>
        </w:rPr>
      </w:pPr>
      <w:r>
        <w:rPr>
          <w:lang w:eastAsia="nl-NL"/>
        </w:rPr>
        <w:t>Voor DNB-secret en DNB-confidential informatie geldt dat DNB zelf het sleutelbeheer (key management) uitvoert en daardoor volledig in controle blijft over de versleuteling en de processen die versleuteling mogelijk maken</w:t>
      </w:r>
    </w:p>
    <w:p w:rsidR="00AF6348" w:rsidRDefault="00AF6348" w:rsidP="00AF6348">
      <w:pPr>
        <w:pStyle w:val="Heading2"/>
        <w:numPr>
          <w:ilvl w:val="1"/>
          <w:numId w:val="12"/>
        </w:numPr>
        <w:ind w:left="680" w:hanging="680"/>
      </w:pPr>
      <w:bookmarkStart w:id="23" w:name="_Toc471734134"/>
      <w:bookmarkStart w:id="24" w:name="_Toc473142047"/>
      <w:r>
        <w:t>Omgeving</w:t>
      </w:r>
      <w:bookmarkEnd w:id="23"/>
      <w:bookmarkEnd w:id="24"/>
    </w:p>
    <w:p w:rsidR="00AF6348" w:rsidRDefault="00AF6348" w:rsidP="00AF6348"/>
    <w:p w:rsidR="00AF6348" w:rsidRDefault="00AF6348" w:rsidP="00AF6348">
      <w:pPr>
        <w:rPr>
          <w:b/>
        </w:rPr>
      </w:pPr>
      <w:r>
        <w:rPr>
          <w:b/>
        </w:rPr>
        <w:t>DNB data staat in een veilig omgeving</w:t>
      </w:r>
    </w:p>
    <w:p w:rsidR="00AF6348" w:rsidRDefault="00AF6348" w:rsidP="00AF6348"/>
    <w:p w:rsidR="00AF6348" w:rsidRDefault="00AF6348" w:rsidP="00AF6348">
      <w:r>
        <w:t>De omgeving waar DNB data opgeslagen ligt voldoet aan een aantal voorwaarden.</w:t>
      </w:r>
    </w:p>
    <w:p w:rsidR="00AF6348" w:rsidRDefault="00AF6348" w:rsidP="00AF6348"/>
    <w:p w:rsidR="00AF6348" w:rsidRDefault="00AF6348" w:rsidP="00AF6348">
      <w:pPr>
        <w:pStyle w:val="ListParagraph"/>
        <w:numPr>
          <w:ilvl w:val="0"/>
          <w:numId w:val="30"/>
        </w:numPr>
      </w:pPr>
      <w:r>
        <w:t>Fysieke bescherming</w:t>
      </w:r>
    </w:p>
    <w:p w:rsidR="00AF6348" w:rsidRDefault="00AF6348" w:rsidP="00AF6348">
      <w:r>
        <w:t>De fysieke apparatuur (infrastructuur) van clouddienstverleners waarop zich de DNB data bevindt is “in control”, en is dus fysiek beschermd, conform de ISO 27002 standaard.</w:t>
      </w:r>
    </w:p>
    <w:p w:rsidR="00AF6348" w:rsidRDefault="00AF6348" w:rsidP="00AF6348">
      <w:pPr>
        <w:ind w:left="660"/>
      </w:pPr>
    </w:p>
    <w:p w:rsidR="00AF6348" w:rsidRDefault="00AF6348" w:rsidP="00AF6348">
      <w:pPr>
        <w:pStyle w:val="ListParagraph"/>
        <w:numPr>
          <w:ilvl w:val="0"/>
          <w:numId w:val="30"/>
        </w:numPr>
      </w:pPr>
      <w:r>
        <w:t>Geografische locatie</w:t>
      </w:r>
    </w:p>
    <w:p w:rsidR="00AF6348" w:rsidRDefault="00AF6348" w:rsidP="00AF6348">
      <w:r>
        <w:t>DNB data staat op een geografische locatie waar de wetgeving voldoet aan de eisen ten aanzien van privacybescherming en ongeoorloofde toegang. De locatie moet ook kunnen voldoen aan eventuele anti terreur maatregelen</w:t>
      </w:r>
      <w:r>
        <w:rPr>
          <w:rStyle w:val="FootnoteReference"/>
        </w:rPr>
        <w:footnoteReference w:id="3"/>
      </w:r>
      <w:r>
        <w:t xml:space="preserve"> die de overheid kan instellen.</w:t>
      </w:r>
      <w:r w:rsidR="00332919">
        <w:t xml:space="preserve"> Risico’s met betrekking tot de geografische locatie (bijvoorbeeld overstroming, aardbeving) zijn gemitigeerd.</w:t>
      </w:r>
    </w:p>
    <w:p w:rsidR="00AF6348" w:rsidRDefault="00AF6348" w:rsidP="00AF6348"/>
    <w:p w:rsidR="00AF6348" w:rsidRDefault="00AF6348" w:rsidP="00AF6348">
      <w:pPr>
        <w:pStyle w:val="ListParagraph"/>
        <w:numPr>
          <w:ilvl w:val="0"/>
          <w:numId w:val="30"/>
        </w:numPr>
      </w:pPr>
      <w:r>
        <w:t>Data vernietiging</w:t>
      </w:r>
    </w:p>
    <w:p w:rsidR="00AF6348" w:rsidRDefault="00AF6348" w:rsidP="00AF6348">
      <w:r>
        <w:t>Niet meer gebruikte data van DNB wordt adequaat vernietigd door de clouddienstverlener conform de leidraad datavernietiging. Bijvoorbeeld van een defecte harddisk, ongebruikte server, back-up, replica’s, etc.</w:t>
      </w:r>
      <w:r w:rsidR="006D5333">
        <w:t xml:space="preserve"> </w:t>
      </w:r>
    </w:p>
    <w:p w:rsidR="00AF6348" w:rsidRDefault="00AF6348" w:rsidP="00AF6348"/>
    <w:p w:rsidR="00AF6348" w:rsidRDefault="00AF6348" w:rsidP="00AF6348">
      <w:pPr>
        <w:pStyle w:val="ListParagraph"/>
        <w:numPr>
          <w:ilvl w:val="0"/>
          <w:numId w:val="30"/>
        </w:numPr>
        <w:rPr>
          <w:lang w:val="en-US"/>
        </w:rPr>
      </w:pPr>
      <w:r>
        <w:t>Continuïteit en</w:t>
      </w:r>
      <w:r>
        <w:rPr>
          <w:lang w:val="en-US"/>
        </w:rPr>
        <w:t xml:space="preserve"> </w:t>
      </w:r>
      <w:r>
        <w:t>beschikbaarheid</w:t>
      </w:r>
    </w:p>
    <w:p w:rsidR="00AF6348" w:rsidRDefault="00AF6348" w:rsidP="00AF6348">
      <w:r>
        <w:t>De continuïteit van de dienstverlening is gegarandeerd. DNB moet altijd kunnen blijven beschikken over de data afhankelijk van de beschikbaarheid eisen waarin de maximale service windows zijn gedefinieerd. DNB is ook afhankelijk van goed werkende netwerkinfrastructuur met internetverbinding met voldoende bandbreedte. De verbinding is afgestemd op de continuiteitseisen.</w:t>
      </w:r>
    </w:p>
    <w:p w:rsidR="00AF6348" w:rsidRPr="0005648E" w:rsidRDefault="00AF6348" w:rsidP="0005648E">
      <w:pPr>
        <w:pStyle w:val="Heading2"/>
        <w:numPr>
          <w:ilvl w:val="1"/>
          <w:numId w:val="12"/>
        </w:numPr>
        <w:rPr>
          <w:rStyle w:val="Hyperlink"/>
          <w:color w:val="auto"/>
          <w:u w:val="none"/>
        </w:rPr>
      </w:pPr>
      <w:bookmarkStart w:id="25" w:name="_Toc471734135"/>
      <w:bookmarkStart w:id="26" w:name="_Toc473142048"/>
      <w:r w:rsidRPr="0005648E">
        <w:rPr>
          <w:rStyle w:val="Hyperlink"/>
          <w:color w:val="auto"/>
          <w:u w:val="none"/>
        </w:rPr>
        <w:t>Logische scheiding</w:t>
      </w:r>
      <w:bookmarkEnd w:id="25"/>
      <w:bookmarkEnd w:id="26"/>
    </w:p>
    <w:p w:rsidR="00AF6348" w:rsidRDefault="00AF6348" w:rsidP="00AF6348">
      <w:pPr>
        <w:rPr>
          <w:rStyle w:val="Hyperlink"/>
        </w:rPr>
      </w:pPr>
    </w:p>
    <w:p w:rsidR="00AF6348" w:rsidRPr="00262FA7" w:rsidRDefault="00AF6348" w:rsidP="0005648E">
      <w:pPr>
        <w:rPr>
          <w:rStyle w:val="Hyperlink"/>
          <w:b/>
          <w:color w:val="auto"/>
          <w:u w:val="none"/>
        </w:rPr>
      </w:pPr>
      <w:r w:rsidRPr="00262FA7">
        <w:rPr>
          <w:rStyle w:val="Hyperlink"/>
          <w:b/>
          <w:color w:val="auto"/>
          <w:u w:val="none"/>
        </w:rPr>
        <w:t xml:space="preserve">DNB data is logisch gescheiden van de data van andere klanten </w:t>
      </w:r>
    </w:p>
    <w:p w:rsidR="00AF6348" w:rsidRDefault="00AF6348" w:rsidP="00AF6348">
      <w:pPr>
        <w:rPr>
          <w:rStyle w:val="Hyperlink"/>
          <w:rFonts w:ascii="Arial" w:hAnsi="Arial" w:cs="Arial"/>
          <w:color w:val="4C2C92"/>
          <w:sz w:val="20"/>
          <w:szCs w:val="20"/>
          <w:bdr w:val="none" w:sz="0" w:space="0" w:color="auto" w:frame="1"/>
        </w:rPr>
      </w:pPr>
    </w:p>
    <w:p w:rsidR="00AF6348" w:rsidRDefault="00AF6348" w:rsidP="00AF6348">
      <w:r>
        <w:t xml:space="preserve">Er moet tussen DNB </w:t>
      </w:r>
      <w:r w:rsidR="00186C55">
        <w:t>data en toepassingen</w:t>
      </w:r>
      <w:r>
        <w:t xml:space="preserve"> en </w:t>
      </w:r>
      <w:r w:rsidR="00186C55">
        <w:t>die va</w:t>
      </w:r>
      <w:r>
        <w:t xml:space="preserve">n andere klanten van de clouddienstverleners een zodanige scheiding zitten dat de risico’s van andere klanten geen invloed hebben op DNB data en/of applicaties. Binnen een IAAS cloud vorm zijn de mogelijkheden hiertoe groter dan binnen een PAAS en </w:t>
      </w:r>
      <w:r w:rsidR="00186C55">
        <w:t xml:space="preserve">daarbij </w:t>
      </w:r>
      <w:r>
        <w:t>zijn de mogelijkheden weer groter dan bij een SaaS-model. Ook de maakt het cloud leveringsmodel verschil: bij een privaat leveringsmodel (deployment) is de omgeving exclusief voor een klant, bij een public model delen de klanten infrastructuurvoorzieningen.</w:t>
      </w:r>
    </w:p>
    <w:p w:rsidR="00AF6348" w:rsidRDefault="00AF6348" w:rsidP="00AF6348">
      <w:pPr>
        <w:pStyle w:val="Heading2"/>
        <w:numPr>
          <w:ilvl w:val="1"/>
          <w:numId w:val="12"/>
        </w:numPr>
        <w:ind w:left="680" w:hanging="680"/>
      </w:pPr>
      <w:bookmarkStart w:id="27" w:name="_Toc471734136"/>
      <w:bookmarkStart w:id="28" w:name="_Toc473142049"/>
      <w:r>
        <w:rPr>
          <w:lang w:val="en-US"/>
        </w:rPr>
        <w:t>Governance</w:t>
      </w:r>
      <w:r>
        <w:t xml:space="preserve"> informatiebeveiliging</w:t>
      </w:r>
      <w:bookmarkEnd w:id="27"/>
      <w:bookmarkEnd w:id="28"/>
    </w:p>
    <w:p w:rsidR="00AF6348" w:rsidRDefault="00AF6348" w:rsidP="00AF6348"/>
    <w:p w:rsidR="00AF6348" w:rsidRDefault="00AF6348" w:rsidP="00AF6348">
      <w:pPr>
        <w:rPr>
          <w:b/>
        </w:rPr>
      </w:pPr>
      <w:r>
        <w:rPr>
          <w:b/>
        </w:rPr>
        <w:t>De governance van de informatiebeveiliging van provider en DNB sluiten goed aan.</w:t>
      </w:r>
    </w:p>
    <w:p w:rsidR="00AF6348" w:rsidRDefault="00AF6348" w:rsidP="00AF6348"/>
    <w:p w:rsidR="00AF6348" w:rsidRDefault="00AF6348" w:rsidP="00AF6348">
      <w:pPr>
        <w:pStyle w:val="CommentText"/>
      </w:pPr>
      <w:r>
        <w:t>Het gebruik van cloud computing mag geen belemmering zijn voor het uitvoeren van taken en doelstellingen van DNB. Daarom is en blijft DNB eindverantwoordelijk en zijn we verplicht actief toe te zien op de dienstverleners. Risico’s bij de clouddienstverleners dienen aantoonbaar periodiek bepaald en beheerst te worden door de clouddienstverlener. De clouddienstverlener heeft de plicht de gemaakte afspraken na te komen en zorgvuldig met de data om te gaan. DNB ziet hier actief op toe.</w:t>
      </w:r>
    </w:p>
    <w:p w:rsidR="00AF6348" w:rsidRDefault="00AF6348" w:rsidP="00AF6348">
      <w:pPr>
        <w:pStyle w:val="Heading2"/>
        <w:numPr>
          <w:ilvl w:val="1"/>
          <w:numId w:val="12"/>
        </w:numPr>
        <w:ind w:left="680" w:hanging="680"/>
      </w:pPr>
      <w:bookmarkStart w:id="29" w:name="_Toc471734137"/>
      <w:bookmarkStart w:id="30" w:name="_Toc473142050"/>
      <w:r>
        <w:t>Operationele beveiliging</w:t>
      </w:r>
      <w:bookmarkEnd w:id="29"/>
      <w:bookmarkEnd w:id="30"/>
    </w:p>
    <w:p w:rsidR="00AF6348" w:rsidRDefault="00AF6348" w:rsidP="00AF6348"/>
    <w:p w:rsidR="00AF6348" w:rsidRDefault="00AF6348" w:rsidP="00AF6348">
      <w:pPr>
        <w:rPr>
          <w:b/>
        </w:rPr>
      </w:pPr>
      <w:r>
        <w:rPr>
          <w:b/>
        </w:rPr>
        <w:t xml:space="preserve">Operationele aspecten van informatiebeveiliging zijn geregeld conform best practices. </w:t>
      </w:r>
    </w:p>
    <w:p w:rsidR="00AF6348" w:rsidRDefault="00AF6348" w:rsidP="00AF6348">
      <w:pPr>
        <w:ind w:left="360"/>
        <w:rPr>
          <w:rFonts w:ascii="Arial" w:hAnsi="Arial" w:cs="Arial"/>
          <w:color w:val="0B0C0C"/>
          <w:sz w:val="20"/>
          <w:szCs w:val="20"/>
        </w:rPr>
      </w:pPr>
    </w:p>
    <w:p w:rsidR="00AF6348" w:rsidRDefault="00AF6348" w:rsidP="00AF6348">
      <w:r>
        <w:t xml:space="preserve">De Clouddienstverlener heeft effectief en efficiënt werkende operationele beveiligingsprocessen en procedures om de beschikbaarheid te garanderen. Hieronder vallen; </w:t>
      </w:r>
    </w:p>
    <w:p w:rsidR="00AF6348" w:rsidRDefault="00AF6348" w:rsidP="00AF6348">
      <w:pPr>
        <w:ind w:left="680"/>
        <w:rPr>
          <w:lang w:val="en-US"/>
        </w:rPr>
      </w:pPr>
    </w:p>
    <w:p w:rsidR="00AF6348" w:rsidRDefault="00AF6348" w:rsidP="00AF6348">
      <w:pPr>
        <w:pStyle w:val="ListParagraph"/>
        <w:numPr>
          <w:ilvl w:val="0"/>
          <w:numId w:val="30"/>
        </w:numPr>
        <w:rPr>
          <w:lang w:val="en-US"/>
        </w:rPr>
      </w:pPr>
      <w:r>
        <w:t>Configuratie en</w:t>
      </w:r>
      <w:r>
        <w:rPr>
          <w:lang w:val="en-US"/>
        </w:rPr>
        <w:t xml:space="preserve"> change management</w:t>
      </w:r>
    </w:p>
    <w:p w:rsidR="00AF6348" w:rsidRDefault="00AF6348" w:rsidP="00AF6348">
      <w:pPr>
        <w:pStyle w:val="ListParagraph"/>
        <w:numPr>
          <w:ilvl w:val="0"/>
          <w:numId w:val="30"/>
        </w:numPr>
        <w:rPr>
          <w:lang w:val="en-US"/>
        </w:rPr>
      </w:pPr>
      <w:r>
        <w:rPr>
          <w:lang w:val="en-US"/>
        </w:rPr>
        <w:t>Security monitoring</w:t>
      </w:r>
    </w:p>
    <w:p w:rsidR="00AF6348" w:rsidRDefault="00AF6348" w:rsidP="00AF6348">
      <w:pPr>
        <w:pStyle w:val="ListParagraph"/>
        <w:numPr>
          <w:ilvl w:val="0"/>
          <w:numId w:val="30"/>
        </w:numPr>
        <w:rPr>
          <w:lang w:val="en-US"/>
        </w:rPr>
      </w:pPr>
      <w:r>
        <w:rPr>
          <w:lang w:val="en-US"/>
        </w:rPr>
        <w:t xml:space="preserve">Incident management </w:t>
      </w:r>
    </w:p>
    <w:p w:rsidR="00AF6348" w:rsidRDefault="00AF6348" w:rsidP="00AF6348">
      <w:pPr>
        <w:pStyle w:val="ListParagraph"/>
        <w:numPr>
          <w:ilvl w:val="0"/>
          <w:numId w:val="30"/>
        </w:numPr>
        <w:rPr>
          <w:lang w:val="en-US"/>
        </w:rPr>
      </w:pPr>
      <w:r>
        <w:rPr>
          <w:lang w:val="en-US"/>
        </w:rPr>
        <w:t>Vulnerability management</w:t>
      </w:r>
    </w:p>
    <w:p w:rsidR="00AF6348" w:rsidRDefault="00AF6348" w:rsidP="00AF6348">
      <w:pPr>
        <w:pStyle w:val="Heading2"/>
        <w:numPr>
          <w:ilvl w:val="1"/>
          <w:numId w:val="12"/>
        </w:numPr>
        <w:ind w:left="680" w:hanging="680"/>
        <w:rPr>
          <w:rFonts w:ascii="Arial" w:hAnsi="Arial" w:cs="Arial"/>
          <w:color w:val="0B0C0C"/>
          <w:sz w:val="20"/>
          <w:szCs w:val="20"/>
          <w:lang w:val="en-US"/>
        </w:rPr>
      </w:pPr>
      <w:bookmarkStart w:id="31" w:name="_Toc471734138"/>
      <w:bookmarkStart w:id="32" w:name="_Toc473142051"/>
      <w:r>
        <w:rPr>
          <w:lang w:val="en-US"/>
        </w:rPr>
        <w:t>Employment screening</w:t>
      </w:r>
      <w:bookmarkEnd w:id="31"/>
      <w:bookmarkEnd w:id="32"/>
    </w:p>
    <w:p w:rsidR="00AF6348" w:rsidRDefault="00AF6348" w:rsidP="00AF6348"/>
    <w:p w:rsidR="00AF6348" w:rsidRDefault="00AF6348" w:rsidP="00AF6348">
      <w:pPr>
        <w:rPr>
          <w:rFonts w:ascii="Arial" w:hAnsi="Arial" w:cs="Arial"/>
          <w:b/>
          <w:color w:val="0B0C0C"/>
          <w:sz w:val="20"/>
          <w:szCs w:val="20"/>
        </w:rPr>
      </w:pPr>
      <w:r>
        <w:rPr>
          <w:b/>
        </w:rPr>
        <w:t xml:space="preserve">Alle personen die toegang hebben tot DNB data zijn goed gekwalificeerd en gescreend </w:t>
      </w:r>
      <w:r w:rsidR="00262FA7">
        <w:rPr>
          <w:b/>
        </w:rPr>
        <w:t xml:space="preserve">analoog aan het </w:t>
      </w:r>
      <w:r>
        <w:rPr>
          <w:b/>
        </w:rPr>
        <w:t>DNB screeningsbeleid.</w:t>
      </w:r>
    </w:p>
    <w:p w:rsidR="00AF6348" w:rsidRDefault="00AF6348" w:rsidP="00AF6348"/>
    <w:p w:rsidR="00AF6348" w:rsidRDefault="00AF6348" w:rsidP="00AF6348">
      <w:r>
        <w:t>De clouddienstverlener heeft gekwalificeerd personeel in dienst op het gebied van informatiebeveiliging om het informatie beveiliging proces in goede banen te leiden. Er is altijd een aanspreekpunt op dit gebied bij de dienstverlener.</w:t>
      </w:r>
    </w:p>
    <w:p w:rsidR="00AF6348" w:rsidRDefault="00AF6348" w:rsidP="00AF6348"/>
    <w:p w:rsidR="00AF6348" w:rsidRDefault="00AF6348" w:rsidP="00AF6348">
      <w:r>
        <w:t>Het personeel van de provider kan en mag niet bij de data van DNB. Als toegang toch noodzakelijk is om de SLA uit te voeren, worden de betrokken personeelsleden gescreend conform de normen die DNB vast stelt.</w:t>
      </w:r>
    </w:p>
    <w:p w:rsidR="00AF6348" w:rsidRDefault="00AF6348" w:rsidP="00AF6348">
      <w:pPr>
        <w:pStyle w:val="Heading2"/>
        <w:numPr>
          <w:ilvl w:val="1"/>
          <w:numId w:val="12"/>
        </w:numPr>
      </w:pPr>
      <w:bookmarkStart w:id="33" w:name="_Toc471734139"/>
      <w:bookmarkStart w:id="34" w:name="_Toc473142052"/>
      <w:r>
        <w:t>Veiligheid software</w:t>
      </w:r>
      <w:bookmarkEnd w:id="33"/>
      <w:bookmarkEnd w:id="34"/>
    </w:p>
    <w:p w:rsidR="00AF6348" w:rsidRDefault="00AF6348" w:rsidP="00AF6348"/>
    <w:p w:rsidR="00AF6348" w:rsidRDefault="00AF6348" w:rsidP="00AF6348">
      <w:pPr>
        <w:rPr>
          <w:b/>
        </w:rPr>
      </w:pPr>
      <w:r>
        <w:rPr>
          <w:b/>
        </w:rPr>
        <w:t xml:space="preserve">Alle software die voor de dienstverlening aan DNB gebruikt wordt is veilig. </w:t>
      </w:r>
    </w:p>
    <w:p w:rsidR="00AF6348" w:rsidRDefault="00AF6348" w:rsidP="00AF6348"/>
    <w:p w:rsidR="00166DB6" w:rsidRDefault="00AF6348" w:rsidP="00AF6348">
      <w:r>
        <w:t>Een clouddienstverlener heeft een zorgplicht en een onderzoek plicht of software die gebruikt wordt voor de dienstverlening aan DNB geen kwetsbaarheden bevat en dus voldoende veilig is.</w:t>
      </w:r>
      <w:r w:rsidR="004E53AB">
        <w:t xml:space="preserve"> </w:t>
      </w:r>
      <w:r>
        <w:t>Ook voor overige software in dezelfde omgeving die een risico kunnen vormen voor DNB data geldt deze plicht.</w:t>
      </w:r>
      <w:r w:rsidR="00166DB6">
        <w:t xml:space="preserve"> Het bepalen van de restrisico</w:t>
      </w:r>
      <w:r w:rsidR="00403722">
        <w:t>’</w:t>
      </w:r>
      <w:r w:rsidR="00166DB6">
        <w:t>s a</w:t>
      </w:r>
      <w:r w:rsidR="00403722">
        <w:t xml:space="preserve">ls gevolg van </w:t>
      </w:r>
      <w:r w:rsidR="00166DB6">
        <w:t>eventuele kwetsbaarheden wordt door DNB gedaan op basis van de dataclassificatie</w:t>
      </w:r>
    </w:p>
    <w:p w:rsidR="00166DB6" w:rsidRDefault="00166DB6" w:rsidP="00AF6348"/>
    <w:p w:rsidR="00AF6348" w:rsidRDefault="00AF6348" w:rsidP="00AF6348">
      <w:r>
        <w:t>De plicht bestaat onder andere uit:</w:t>
      </w:r>
    </w:p>
    <w:p w:rsidR="00AF6348" w:rsidRDefault="00AF6348" w:rsidP="00AF6348">
      <w:pPr>
        <w:pStyle w:val="ListParagraph"/>
        <w:numPr>
          <w:ilvl w:val="0"/>
          <w:numId w:val="31"/>
        </w:numPr>
      </w:pPr>
      <w:r>
        <w:t>Veilig ontwikkelen met toetsing/borging.</w:t>
      </w:r>
    </w:p>
    <w:p w:rsidR="00AF6348" w:rsidRDefault="00AF6348" w:rsidP="00AF6348">
      <w:pPr>
        <w:pStyle w:val="ListParagraph"/>
        <w:numPr>
          <w:ilvl w:val="0"/>
          <w:numId w:val="31"/>
        </w:numPr>
      </w:pPr>
      <w:r>
        <w:t>Beveiligingsonderzoek naar bestaande software. (hacktesten)</w:t>
      </w:r>
    </w:p>
    <w:p w:rsidR="00AF6348" w:rsidRDefault="00AF6348" w:rsidP="00AF6348">
      <w:pPr>
        <w:pStyle w:val="ListParagraph"/>
        <w:numPr>
          <w:ilvl w:val="0"/>
          <w:numId w:val="31"/>
        </w:numPr>
      </w:pPr>
      <w:r>
        <w:t>Adequaat aanbrengen beveiligingsupdates.</w:t>
      </w:r>
    </w:p>
    <w:p w:rsidR="00AF6348" w:rsidRDefault="00AF6348" w:rsidP="00AF6348">
      <w:pPr>
        <w:pStyle w:val="ListParagraph"/>
        <w:numPr>
          <w:ilvl w:val="0"/>
          <w:numId w:val="31"/>
        </w:numPr>
      </w:pPr>
      <w:r>
        <w:t>Functiescheiding bij beveiliging kritische configuratie parameters. (zoals autorisaties)</w:t>
      </w:r>
    </w:p>
    <w:p w:rsidR="00AF6348" w:rsidRDefault="00AF6348" w:rsidP="00AF6348">
      <w:pPr>
        <w:pStyle w:val="Heading2"/>
        <w:numPr>
          <w:ilvl w:val="1"/>
          <w:numId w:val="12"/>
        </w:numPr>
        <w:rPr>
          <w:rFonts w:ascii="Arial" w:hAnsi="Arial" w:cs="Arial"/>
          <w:color w:val="4C2C92"/>
          <w:sz w:val="20"/>
          <w:szCs w:val="20"/>
          <w:u w:val="single"/>
          <w:bdr w:val="none" w:sz="0" w:space="0" w:color="auto" w:frame="1"/>
        </w:rPr>
      </w:pPr>
      <w:bookmarkStart w:id="35" w:name="_Toc471734140"/>
      <w:bookmarkStart w:id="36" w:name="_Toc473142053"/>
      <w:r>
        <w:t>Nadere uitbesteding</w:t>
      </w:r>
      <w:bookmarkEnd w:id="35"/>
      <w:bookmarkEnd w:id="36"/>
    </w:p>
    <w:p w:rsidR="00AF6348" w:rsidRDefault="00AF6348" w:rsidP="00AF6348"/>
    <w:p w:rsidR="00AF6348" w:rsidRDefault="00AF6348" w:rsidP="00AF6348">
      <w:pPr>
        <w:rPr>
          <w:rFonts w:ascii="Arial" w:hAnsi="Arial" w:cs="Arial"/>
          <w:b/>
          <w:color w:val="4C2C92"/>
          <w:sz w:val="20"/>
          <w:szCs w:val="20"/>
          <w:u w:val="single"/>
          <w:bdr w:val="none" w:sz="0" w:space="0" w:color="auto" w:frame="1"/>
        </w:rPr>
      </w:pPr>
      <w:r>
        <w:rPr>
          <w:b/>
        </w:rPr>
        <w:t xml:space="preserve">Een clouddienstverlener hanteert dezelfde normen voor onderaannemers en toeleveranciers en blijft verantwoordelijk/aanspreekpunt. </w:t>
      </w:r>
    </w:p>
    <w:p w:rsidR="00AF6348" w:rsidRDefault="00AF6348" w:rsidP="00AF6348">
      <w:pPr>
        <w:ind w:left="360"/>
        <w:rPr>
          <w:rFonts w:ascii="Arial" w:hAnsi="Arial" w:cs="Arial"/>
          <w:color w:val="0B0C0C"/>
          <w:sz w:val="20"/>
          <w:szCs w:val="20"/>
        </w:rPr>
      </w:pPr>
    </w:p>
    <w:p w:rsidR="00AF6348" w:rsidRDefault="00AF6348" w:rsidP="00AF6348">
      <w:r>
        <w:t xml:space="preserve">Eventuele onderaannemers en of toeleveranciers dienen aan dezelfde beveiligingseisen en normen te voldoen als de provider. Dit geldt ook voor onderaannemers en/of toeleveranciers die dataverbindingen hebben met de provider. Dit principe is ook van toepassing op externe interfaces. Bovendien is altijd toestemming van DNB nodig voor een clouddienstverlener diensten verder gaat uitbesteden. </w:t>
      </w:r>
    </w:p>
    <w:p w:rsidR="00AF6348" w:rsidRDefault="00AF6348" w:rsidP="00AF6348">
      <w:pPr>
        <w:pStyle w:val="Heading2"/>
        <w:numPr>
          <w:ilvl w:val="1"/>
          <w:numId w:val="12"/>
        </w:numPr>
        <w:ind w:left="680" w:hanging="680"/>
      </w:pPr>
      <w:bookmarkStart w:id="37" w:name="_Toc471734141"/>
      <w:bookmarkStart w:id="38" w:name="_Toc473142054"/>
      <w:r>
        <w:t>Identificatie en Authenticatie</w:t>
      </w:r>
      <w:bookmarkEnd w:id="37"/>
      <w:bookmarkEnd w:id="38"/>
    </w:p>
    <w:p w:rsidR="00AF6348" w:rsidRDefault="00AF6348" w:rsidP="00AF6348"/>
    <w:p w:rsidR="00AF6348" w:rsidRDefault="00AF6348" w:rsidP="00AF6348">
      <w:pPr>
        <w:rPr>
          <w:b/>
        </w:rPr>
      </w:pPr>
      <w:r>
        <w:rPr>
          <w:b/>
        </w:rPr>
        <w:t>Een clouddienstverlener gebruikt sterke authenticatie en beperkt autorisaties tot het noodzakelijke minimum (least privilege).</w:t>
      </w:r>
    </w:p>
    <w:p w:rsidR="00AF6348" w:rsidRDefault="00AF6348" w:rsidP="00AF6348"/>
    <w:p w:rsidR="00F51A51" w:rsidRDefault="00F51A51" w:rsidP="00AF6348">
      <w:r w:rsidRPr="00F51A51">
        <w:t>“Cloudoplossingen zijn voor personen die taken uitvoeren voor DNB toegankelijk met één digitale identiteit om daarmee single sign-on voor gebruikers van die oplossingen mogelijk te maken.” (cloud principe 2.6</w:t>
      </w:r>
      <w:r w:rsidR="006B51DA">
        <w:t xml:space="preserve"> uit de cloud principes</w:t>
      </w:r>
      <w:r w:rsidRPr="00F51A51">
        <w:t>)</w:t>
      </w:r>
    </w:p>
    <w:p w:rsidR="00AF6348" w:rsidRDefault="00AF6348" w:rsidP="00AF6348">
      <w:r>
        <w:t xml:space="preserve"> </w:t>
      </w:r>
    </w:p>
    <w:p w:rsidR="00AF6348" w:rsidRDefault="00AF6348" w:rsidP="00AF6348">
      <w:pPr>
        <w:pStyle w:val="ListParagraph"/>
        <w:numPr>
          <w:ilvl w:val="0"/>
          <w:numId w:val="32"/>
        </w:numPr>
      </w:pPr>
      <w:r>
        <w:t xml:space="preserve">Deze identiteit gebruikt om in te loggen </w:t>
      </w:r>
      <w:r w:rsidR="006B51DA">
        <w:t xml:space="preserve">adequate </w:t>
      </w:r>
      <w:r>
        <w:t xml:space="preserve">authenticatie </w:t>
      </w:r>
      <w:r w:rsidR="006B51DA">
        <w:t>(conform tabel 4.10).</w:t>
      </w:r>
    </w:p>
    <w:p w:rsidR="00AF6348" w:rsidRDefault="00AF6348" w:rsidP="00AF6348">
      <w:pPr>
        <w:pStyle w:val="ListParagraph"/>
        <w:numPr>
          <w:ilvl w:val="0"/>
          <w:numId w:val="32"/>
        </w:numPr>
      </w:pPr>
      <w:r>
        <w:t xml:space="preserve">Alle toegangen worden centraal bij DNB beheerd. </w:t>
      </w:r>
    </w:p>
    <w:p w:rsidR="00AF6348" w:rsidRDefault="00AF6348" w:rsidP="00AF6348">
      <w:pPr>
        <w:pStyle w:val="ListParagraph"/>
        <w:numPr>
          <w:ilvl w:val="0"/>
          <w:numId w:val="32"/>
        </w:numPr>
      </w:pPr>
      <w:r>
        <w:t xml:space="preserve">Er hoeft slechts eenmaal ingelogd te worden (SSO). </w:t>
      </w:r>
    </w:p>
    <w:p w:rsidR="00AF6348" w:rsidRDefault="00AF6348" w:rsidP="00AF6348">
      <w:pPr>
        <w:pStyle w:val="ListParagraph"/>
        <w:numPr>
          <w:ilvl w:val="0"/>
          <w:numId w:val="32"/>
        </w:numPr>
      </w:pPr>
      <w:r>
        <w:t>Alle beheerders en gebruikers hebben alleen de bevoegdheden die noodzakelijk zijn. (</w:t>
      </w:r>
      <w:r>
        <w:rPr>
          <w:lang w:val="en-US"/>
        </w:rPr>
        <w:t>least privilege</w:t>
      </w:r>
      <w:r>
        <w:t>)</w:t>
      </w:r>
    </w:p>
    <w:p w:rsidR="00AF6348" w:rsidRDefault="00AF6348" w:rsidP="00AF6348">
      <w:pPr>
        <w:pStyle w:val="ListParagraph"/>
        <w:numPr>
          <w:ilvl w:val="0"/>
          <w:numId w:val="32"/>
        </w:numPr>
      </w:pPr>
      <w:r>
        <w:t>De leidraad identity</w:t>
      </w:r>
      <w:r w:rsidR="00F06453">
        <w:t xml:space="preserve"> </w:t>
      </w:r>
      <w:r>
        <w:t>and access management is hier leidend.</w:t>
      </w:r>
    </w:p>
    <w:p w:rsidR="00AF6348" w:rsidRDefault="00AF6348" w:rsidP="00AF6348">
      <w:pPr>
        <w:pStyle w:val="Heading2"/>
        <w:numPr>
          <w:ilvl w:val="1"/>
          <w:numId w:val="12"/>
        </w:numPr>
        <w:ind w:left="680" w:hanging="680"/>
      </w:pPr>
      <w:bookmarkStart w:id="39" w:name="_Toc471734142"/>
      <w:bookmarkStart w:id="40" w:name="_Toc473142055"/>
      <w:r>
        <w:t>Veilige beheerprocessen</w:t>
      </w:r>
      <w:bookmarkEnd w:id="39"/>
      <w:bookmarkEnd w:id="40"/>
    </w:p>
    <w:p w:rsidR="00AF6348" w:rsidRDefault="00AF6348" w:rsidP="00AF6348"/>
    <w:p w:rsidR="00AF6348" w:rsidRDefault="00AF6348" w:rsidP="00AF6348">
      <w:pPr>
        <w:rPr>
          <w:b/>
        </w:rPr>
      </w:pPr>
      <w:r>
        <w:rPr>
          <w:b/>
        </w:rPr>
        <w:t xml:space="preserve">De clouddienstverlener heeft beheerprocessen veilig ingericht. </w:t>
      </w:r>
    </w:p>
    <w:p w:rsidR="00AF6348" w:rsidRDefault="00AF6348" w:rsidP="00AF6348"/>
    <w:p w:rsidR="00AF6348" w:rsidRDefault="00AF6348" w:rsidP="00AF6348">
      <w:r>
        <w:t>De beheerprocessen zijn op een veilige manier ingericht. Dit betekent onder andere dat gewerkt wordt conform least privilege, dat beheerprocessen zoveel mogelijk geautomatiseerd verlopen, alle wijzigingen getest zijn en alleen via change management procedures wijzigingen in de productieomgeving aangebracht worden.</w:t>
      </w:r>
    </w:p>
    <w:p w:rsidR="00AF6348" w:rsidRDefault="00AF6348" w:rsidP="00AF6348">
      <w:pPr>
        <w:pStyle w:val="Heading2"/>
        <w:numPr>
          <w:ilvl w:val="1"/>
          <w:numId w:val="12"/>
        </w:numPr>
        <w:ind w:left="680" w:hanging="680"/>
        <w:rPr>
          <w:rFonts w:ascii="Arial" w:hAnsi="Arial" w:cs="Arial"/>
          <w:color w:val="0B0C0C"/>
          <w:sz w:val="20"/>
          <w:szCs w:val="20"/>
        </w:rPr>
      </w:pPr>
      <w:bookmarkStart w:id="41" w:name="_Toc471734143"/>
      <w:bookmarkStart w:id="42" w:name="_Toc473142056"/>
      <w:r>
        <w:t>Audit Informatie</w:t>
      </w:r>
      <w:bookmarkEnd w:id="41"/>
      <w:bookmarkEnd w:id="42"/>
    </w:p>
    <w:p w:rsidR="00AF6348" w:rsidRDefault="00AF6348" w:rsidP="00AF6348"/>
    <w:p w:rsidR="00AF6348" w:rsidRDefault="00AF6348" w:rsidP="00AF6348">
      <w:pPr>
        <w:rPr>
          <w:rFonts w:ascii="Arial" w:hAnsi="Arial" w:cs="Arial"/>
          <w:b/>
          <w:color w:val="0B0C0C"/>
          <w:sz w:val="20"/>
          <w:szCs w:val="20"/>
        </w:rPr>
      </w:pPr>
      <w:r>
        <w:rPr>
          <w:b/>
        </w:rPr>
        <w:t>Cloud leverancier levert informatie</w:t>
      </w:r>
    </w:p>
    <w:p w:rsidR="00AF6348" w:rsidRDefault="00AF6348" w:rsidP="00AF6348">
      <w:pPr>
        <w:ind w:left="360"/>
        <w:rPr>
          <w:rFonts w:ascii="Arial" w:hAnsi="Arial" w:cs="Arial"/>
          <w:color w:val="0B0C0C"/>
          <w:sz w:val="20"/>
          <w:szCs w:val="20"/>
        </w:rPr>
      </w:pPr>
    </w:p>
    <w:p w:rsidR="00AF6348" w:rsidRDefault="00AF6348" w:rsidP="00AF6348">
      <w:r>
        <w:t xml:space="preserve">Ten behoeve van interne controle doeleinden, operationele monitoring, auditing, risico management, beveiligingsmonitoring en forensisch onderzoek levert de provider </w:t>
      </w:r>
      <w:r w:rsidR="001D1F68">
        <w:t xml:space="preserve">afhankelijk van de data classificatie </w:t>
      </w:r>
      <w:r>
        <w:t>de volgende informatie aan DNB</w:t>
      </w:r>
    </w:p>
    <w:p w:rsidR="00AF6348" w:rsidRDefault="00AF6348" w:rsidP="00AF6348">
      <w:pPr>
        <w:pStyle w:val="ListParagraph"/>
        <w:numPr>
          <w:ilvl w:val="0"/>
          <w:numId w:val="33"/>
        </w:numPr>
      </w:pPr>
      <w:r>
        <w:rPr>
          <w:lang w:val="en-US"/>
        </w:rPr>
        <w:t>Logging and monitoring</w:t>
      </w:r>
    </w:p>
    <w:p w:rsidR="00AF6348" w:rsidRDefault="00AF6348" w:rsidP="00AF6348">
      <w:pPr>
        <w:pStyle w:val="ListParagraph"/>
        <w:numPr>
          <w:ilvl w:val="0"/>
          <w:numId w:val="33"/>
        </w:numPr>
      </w:pPr>
      <w:r>
        <w:rPr>
          <w:lang w:val="en-US"/>
        </w:rPr>
        <w:t>Hacktestrapporten</w:t>
      </w:r>
    </w:p>
    <w:p w:rsidR="00AF6348" w:rsidRDefault="00AF6348" w:rsidP="00AF6348">
      <w:pPr>
        <w:pStyle w:val="ListParagraph"/>
        <w:numPr>
          <w:ilvl w:val="0"/>
          <w:numId w:val="33"/>
        </w:numPr>
      </w:pPr>
      <w:r>
        <w:rPr>
          <w:lang w:val="en-US"/>
        </w:rPr>
        <w:t>Interne auditrapporten</w:t>
      </w:r>
    </w:p>
    <w:p w:rsidR="00AF6348" w:rsidRDefault="00AF6348" w:rsidP="00AF6348">
      <w:pPr>
        <w:pStyle w:val="ListParagraph"/>
        <w:numPr>
          <w:ilvl w:val="0"/>
          <w:numId w:val="33"/>
        </w:numPr>
        <w:rPr>
          <w:lang w:val="en-US"/>
        </w:rPr>
      </w:pPr>
      <w:r>
        <w:rPr>
          <w:lang w:val="en-US"/>
        </w:rPr>
        <w:t>service rapportages over security incidenten.</w:t>
      </w:r>
    </w:p>
    <w:p w:rsidR="00C6026B" w:rsidRPr="00B6659C" w:rsidRDefault="00C6026B" w:rsidP="00AF6348">
      <w:pPr>
        <w:rPr>
          <w:lang w:val="en-US"/>
        </w:rPr>
      </w:pPr>
    </w:p>
    <w:p w:rsidR="00AF6348" w:rsidRDefault="00AF6348" w:rsidP="00AF6348">
      <w:pPr>
        <w:rPr>
          <w:rFonts w:ascii="TimesNewRoman,Bold" w:eastAsia="Times New Roman" w:hAnsi="TimesNewRoman,Bold" w:cs="TimesNewRoman,Bold"/>
          <w:b/>
          <w:bCs/>
          <w:sz w:val="20"/>
          <w:szCs w:val="20"/>
          <w:lang w:eastAsia="nl-NL"/>
        </w:rPr>
      </w:pPr>
      <w:r>
        <w:t>Daarnaast heeft DNB altijd het recht zelfstandig een audit te doen bij de leverancier. Dit geldt ook bij nadere uitbesteding.</w:t>
      </w:r>
    </w:p>
    <w:p w:rsidR="00AF6348" w:rsidRDefault="00AF6348" w:rsidP="00AF6348">
      <w:pPr>
        <w:pStyle w:val="Heading2"/>
        <w:numPr>
          <w:ilvl w:val="1"/>
          <w:numId w:val="12"/>
        </w:numPr>
        <w:ind w:left="680" w:hanging="680"/>
        <w:rPr>
          <w:rFonts w:eastAsia="Times New Roman"/>
          <w:lang w:eastAsia="nl-NL"/>
        </w:rPr>
      </w:pPr>
      <w:bookmarkStart w:id="43" w:name="_Toc471734144"/>
      <w:bookmarkStart w:id="44" w:name="_Toc473142057"/>
      <w:r>
        <w:rPr>
          <w:rFonts w:eastAsia="Times New Roman"/>
          <w:lang w:eastAsia="nl-NL"/>
        </w:rPr>
        <w:t>Exit strategie</w:t>
      </w:r>
      <w:bookmarkEnd w:id="43"/>
      <w:bookmarkEnd w:id="44"/>
    </w:p>
    <w:p w:rsidR="00AF6348" w:rsidRDefault="00AF6348" w:rsidP="00AF6348">
      <w:pPr>
        <w:rPr>
          <w:lang w:eastAsia="nl-NL"/>
        </w:rPr>
      </w:pPr>
    </w:p>
    <w:p w:rsidR="00AF6348" w:rsidRDefault="00AF6348" w:rsidP="00AF6348">
      <w:pPr>
        <w:rPr>
          <w:b/>
          <w:lang w:eastAsia="nl-NL"/>
        </w:rPr>
      </w:pPr>
      <w:r>
        <w:rPr>
          <w:b/>
          <w:lang w:eastAsia="nl-NL"/>
        </w:rPr>
        <w:t>DNB heeft een exit strategie</w:t>
      </w:r>
    </w:p>
    <w:p w:rsidR="00AF6348" w:rsidRDefault="00AF6348" w:rsidP="00AF6348">
      <w:pPr>
        <w:rPr>
          <w:lang w:eastAsia="nl-NL"/>
        </w:rPr>
      </w:pPr>
    </w:p>
    <w:p w:rsidR="00FA1313" w:rsidRDefault="00AF6348" w:rsidP="00AF6348">
      <w:pPr>
        <w:rPr>
          <w:lang w:eastAsia="nl-NL"/>
        </w:rPr>
      </w:pPr>
      <w:r>
        <w:rPr>
          <w:lang w:eastAsia="nl-NL"/>
        </w:rPr>
        <w:t>Voor elke toepassing die DNB bij een clouddienstverlener onderbrengt is een exit strategie met draaiboek aanwezig dat periodiek gereviewd wordt op actualiteit, en op uitvoerbaarheid.</w:t>
      </w:r>
      <w:r w:rsidR="00C6026B">
        <w:rPr>
          <w:lang w:eastAsia="nl-NL"/>
        </w:rPr>
        <w:t xml:space="preserve"> Op basis van een risicoanalyse kan van een exit strategie afgezien worden. (</w:t>
      </w:r>
      <w:r w:rsidR="00C36F54">
        <w:rPr>
          <w:lang w:eastAsia="nl-NL"/>
        </w:rPr>
        <w:t xml:space="preserve">bijvoorbeeld </w:t>
      </w:r>
      <w:r w:rsidR="00C6026B">
        <w:rPr>
          <w:lang w:eastAsia="nl-NL"/>
        </w:rPr>
        <w:t>bij laag kritische data classificatie)</w:t>
      </w:r>
    </w:p>
    <w:p w:rsidR="00FA1313" w:rsidRDefault="00FA1313" w:rsidP="00AF6348">
      <w:pPr>
        <w:rPr>
          <w:lang w:eastAsia="nl-NL"/>
        </w:rPr>
      </w:pPr>
    </w:p>
    <w:p w:rsidR="00FA1313" w:rsidRDefault="00FA1313" w:rsidP="00FA1313">
      <w:pPr>
        <w:pStyle w:val="Heading2"/>
        <w:numPr>
          <w:ilvl w:val="1"/>
          <w:numId w:val="12"/>
        </w:numPr>
        <w:rPr>
          <w:rStyle w:val="Hyperlink"/>
          <w:color w:val="auto"/>
          <w:u w:val="none"/>
        </w:rPr>
      </w:pPr>
      <w:r>
        <w:rPr>
          <w:rStyle w:val="Hyperlink"/>
          <w:color w:val="auto"/>
          <w:u w:val="none"/>
        </w:rPr>
        <w:t>Privacybescherming</w:t>
      </w:r>
    </w:p>
    <w:p w:rsidR="00FA1313" w:rsidRDefault="00FA1313" w:rsidP="00AF6348">
      <w:pPr>
        <w:rPr>
          <w:lang w:eastAsia="nl-NL"/>
        </w:rPr>
      </w:pPr>
    </w:p>
    <w:p w:rsidR="00FA1313" w:rsidRDefault="00FA1313" w:rsidP="00AF6348">
      <w:pPr>
        <w:rPr>
          <w:lang w:eastAsia="nl-NL"/>
        </w:rPr>
      </w:pPr>
      <w:r>
        <w:rPr>
          <w:lang w:eastAsia="nl-NL"/>
        </w:rPr>
        <w:t>Verwerking van privacy gevoelige gegevens voldoet aan de nederlandse wet en regelgeving op dit gebied.</w:t>
      </w:r>
    </w:p>
    <w:p w:rsidR="00AF6348" w:rsidRDefault="00AF6348" w:rsidP="00AF6348">
      <w:pPr>
        <w:rPr>
          <w:lang w:eastAsia="nl-NL"/>
        </w:rPr>
      </w:pPr>
      <w:r>
        <w:rPr>
          <w:lang w:eastAsia="nl-NL"/>
        </w:rPr>
        <w:br w:type="page"/>
      </w:r>
    </w:p>
    <w:p w:rsidR="00AF6348" w:rsidRDefault="00AF6348" w:rsidP="00AF6348">
      <w:pPr>
        <w:pStyle w:val="Heading1"/>
        <w:numPr>
          <w:ilvl w:val="0"/>
          <w:numId w:val="12"/>
        </w:numPr>
        <w:ind w:left="680" w:hanging="680"/>
      </w:pPr>
      <w:bookmarkStart w:id="45" w:name="_Toc471734145"/>
      <w:bookmarkStart w:id="46" w:name="_Toc473142058"/>
      <w:r>
        <w:t>Richtlijnen</w:t>
      </w:r>
      <w:bookmarkEnd w:id="45"/>
      <w:bookmarkEnd w:id="46"/>
      <w:r>
        <w:t xml:space="preserve"> </w:t>
      </w:r>
    </w:p>
    <w:p w:rsidR="00AF6348" w:rsidRDefault="00AF6348" w:rsidP="00AF6348">
      <w:pPr>
        <w:pStyle w:val="Heading2"/>
        <w:numPr>
          <w:ilvl w:val="1"/>
          <w:numId w:val="12"/>
        </w:numPr>
      </w:pPr>
      <w:bookmarkStart w:id="47" w:name="_Toc471734146"/>
      <w:bookmarkStart w:id="48" w:name="_Toc473142059"/>
      <w:r>
        <w:t>Inleiding</w:t>
      </w:r>
      <w:bookmarkEnd w:id="47"/>
      <w:bookmarkEnd w:id="48"/>
    </w:p>
    <w:p w:rsidR="00F11477" w:rsidRDefault="00F11477" w:rsidP="00AF6348"/>
    <w:p w:rsidR="00C36F54" w:rsidRDefault="00AF6348" w:rsidP="00AF6348">
      <w:r>
        <w:t>De richtlijnen zijn een nadere verbijzondering van de principes. Waar de principes verplicht zijn, zijn de richtlijnen aanbevelingen. Het is mogelijk van deze richtlijnen af te wijken als daar een motivatie voor is, volgens het ‘pas toe of leg uit’-beginsel. Bijvoorbeeld als andere mitigerende maatregelen een principe voldoende invullen.</w:t>
      </w:r>
      <w:r w:rsidR="00C36F54">
        <w:t xml:space="preserve"> </w:t>
      </w:r>
    </w:p>
    <w:p w:rsidR="00C36F54" w:rsidRDefault="00C36F54" w:rsidP="00AF6348"/>
    <w:p w:rsidR="00C36F54" w:rsidRDefault="00C36F54" w:rsidP="00AF6348">
      <w:r>
        <w:t>De richtlijnen passen grotendeels binnen een breder kader van policies, leidraden en guidelines. Wanneer afgeweken wordt van deze richlijnen, zal de eigenaar zelf moeten beoordelen of nog aan de andere documenten voldaan wordt.</w:t>
      </w:r>
    </w:p>
    <w:p w:rsidR="00AF6348" w:rsidRDefault="00AF6348" w:rsidP="00AF6348">
      <w:pPr>
        <w:pStyle w:val="Heading2"/>
        <w:numPr>
          <w:ilvl w:val="1"/>
          <w:numId w:val="12"/>
        </w:numPr>
      </w:pPr>
      <w:bookmarkStart w:id="49" w:name="_Toc471734147"/>
      <w:bookmarkStart w:id="50" w:name="_Toc473142060"/>
      <w:r>
        <w:t>Encryptie</w:t>
      </w:r>
      <w:bookmarkEnd w:id="49"/>
      <w:bookmarkEnd w:id="50"/>
    </w:p>
    <w:p w:rsidR="00AF6348" w:rsidRDefault="00AF6348" w:rsidP="00AF6348">
      <w:r>
        <w:t>De hierna volgende tabel toont de richtlijn voor de toepassing van encryptie en het beheer van de encryptiesleutels per dataklasse.</w:t>
      </w:r>
    </w:p>
    <w:p w:rsidR="00AF6348" w:rsidRDefault="00AF6348" w:rsidP="00AF6348">
      <w:pPr>
        <w:rPr>
          <w:lang w:eastAsia="nl-NL"/>
        </w:rPr>
      </w:pPr>
    </w:p>
    <w:tbl>
      <w:tblPr>
        <w:tblStyle w:val="TableGrid"/>
        <w:tblW w:w="8448" w:type="dxa"/>
        <w:tblLook w:val="04A0" w:firstRow="1" w:lastRow="0" w:firstColumn="1" w:lastColumn="0" w:noHBand="0" w:noVBand="1"/>
      </w:tblPr>
      <w:tblGrid>
        <w:gridCol w:w="2001"/>
        <w:gridCol w:w="2149"/>
        <w:gridCol w:w="2149"/>
        <w:gridCol w:w="2149"/>
      </w:tblGrid>
      <w:tr w:rsidR="00AF6348" w:rsidTr="00AF6348">
        <w:trPr>
          <w:trHeight w:val="733"/>
        </w:trPr>
        <w:tc>
          <w:tcPr>
            <w:tcW w:w="2001"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rPr>
            </w:pPr>
            <w:r>
              <w:rPr>
                <w:b/>
              </w:rPr>
              <w:t>Classificatie vertrouwelijkheid van de data</w:t>
            </w:r>
          </w:p>
        </w:tc>
        <w:tc>
          <w:tcPr>
            <w:tcW w:w="644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Cryptografische controls (versleuteling toepassen)</w:t>
            </w:r>
          </w:p>
        </w:tc>
      </w:tr>
      <w:tr w:rsidR="00AF6348" w:rsidTr="00AF6348">
        <w:trPr>
          <w:trHeight w:val="559"/>
        </w:trPr>
        <w:tc>
          <w:tcPr>
            <w:tcW w:w="0" w:type="auto"/>
            <w:vMerge/>
            <w:tcBorders>
              <w:top w:val="single" w:sz="4" w:space="0" w:color="auto"/>
              <w:left w:val="single" w:sz="4" w:space="0" w:color="auto"/>
              <w:bottom w:val="single" w:sz="4" w:space="0" w:color="auto"/>
              <w:right w:val="single" w:sz="4" w:space="0" w:color="auto"/>
            </w:tcBorders>
            <w:vAlign w:val="center"/>
            <w:hideMark/>
          </w:tcPr>
          <w:p w:rsidR="00AF6348" w:rsidRDefault="00AF6348">
            <w:pPr>
              <w:spacing w:line="240" w:lineRule="auto"/>
              <w:rPr>
                <w:b/>
              </w:rPr>
            </w:pPr>
          </w:p>
        </w:tc>
        <w:tc>
          <w:tcPr>
            <w:tcW w:w="21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Data in rust</w:t>
            </w:r>
          </w:p>
        </w:tc>
        <w:tc>
          <w:tcPr>
            <w:tcW w:w="21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Data in beweging</w:t>
            </w:r>
          </w:p>
        </w:tc>
        <w:tc>
          <w:tcPr>
            <w:tcW w:w="21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Sleutelbeheer</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AF6348" w:rsidRDefault="00AF6348">
            <w:pPr>
              <w:spacing w:line="240" w:lineRule="auto"/>
              <w:jc w:val="center"/>
              <w:rPr>
                <w:b/>
              </w:rPr>
            </w:pPr>
            <w:r>
              <w:rPr>
                <w:b/>
                <w:color w:val="FFFFFF" w:themeColor="background1"/>
              </w:rPr>
              <w:t>DNB-PUBLIC</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Overwegen (RA)</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Overwegen (RA)</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DNB/CSP</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00B0F0"/>
            <w:vAlign w:val="center"/>
            <w:hideMark/>
          </w:tcPr>
          <w:p w:rsidR="00AF6348" w:rsidRDefault="00AF6348">
            <w:pPr>
              <w:spacing w:line="240" w:lineRule="auto"/>
              <w:jc w:val="center"/>
              <w:rPr>
                <w:b/>
              </w:rPr>
            </w:pPr>
            <w:r>
              <w:rPr>
                <w:b/>
                <w:color w:val="FFFFFF" w:themeColor="background1"/>
              </w:rPr>
              <w:t>DNB-UNRESTRICTED</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Overwegen (RA)</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7D3816">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Verplicht</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DNB/CSP</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AF6348" w:rsidRDefault="00AF6348">
            <w:pPr>
              <w:spacing w:line="240" w:lineRule="auto"/>
              <w:jc w:val="center"/>
              <w:rPr>
                <w:b/>
              </w:rPr>
            </w:pPr>
            <w:r>
              <w:rPr>
                <w:b/>
              </w:rPr>
              <w:t>DNB-RESTRICTED</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Overwegen (RA)</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Verplicht</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DNB/CSP</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AF6348" w:rsidRDefault="00AF6348">
            <w:pPr>
              <w:spacing w:line="240" w:lineRule="auto"/>
              <w:jc w:val="center"/>
              <w:rPr>
                <w:b/>
              </w:rPr>
            </w:pPr>
            <w:r>
              <w:rPr>
                <w:b/>
              </w:rPr>
              <w:t>DNB-CONFIDENTIAL</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Verplicht</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Verplicht</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DNB</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AF6348" w:rsidRDefault="00AF6348">
            <w:pPr>
              <w:spacing w:line="240" w:lineRule="auto"/>
              <w:jc w:val="center"/>
              <w:rPr>
                <w:b/>
              </w:rPr>
            </w:pPr>
            <w:r>
              <w:rPr>
                <w:b/>
                <w:color w:val="FFFFFF" w:themeColor="background1"/>
              </w:rPr>
              <w:t>DNB-SECRET</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Verplicht</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eastAsia="Times New Roman" w:cs="Times New Roman"/>
                <w:color w:val="000000"/>
                <w:kern w:val="24"/>
                <w:sz w:val="18"/>
                <w:szCs w:val="20"/>
                <w:lang w:eastAsia="nl-NL"/>
              </w:rPr>
              <w:t>Verplicht</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DNB</w:t>
            </w:r>
          </w:p>
        </w:tc>
      </w:tr>
    </w:tbl>
    <w:p w:rsidR="00AF6348" w:rsidRDefault="00AF6348" w:rsidP="00AF6348">
      <w:pPr>
        <w:rPr>
          <w:lang w:eastAsia="nl-NL"/>
        </w:rPr>
      </w:pPr>
    </w:p>
    <w:p w:rsidR="00AF6348" w:rsidRDefault="00AF6348" w:rsidP="00AF6348">
      <w:pPr>
        <w:rPr>
          <w:lang w:eastAsia="nl-NL"/>
        </w:rPr>
      </w:pPr>
      <w:r>
        <w:rPr>
          <w:lang w:eastAsia="nl-NL"/>
        </w:rPr>
        <w:t>Toelichting:</w:t>
      </w:r>
    </w:p>
    <w:p w:rsidR="00AF6348" w:rsidRDefault="00AF6348" w:rsidP="00AF6348">
      <w:pPr>
        <w:pStyle w:val="ListParagraph"/>
        <w:numPr>
          <w:ilvl w:val="0"/>
          <w:numId w:val="34"/>
        </w:numPr>
        <w:rPr>
          <w:lang w:eastAsia="nl-NL"/>
        </w:rPr>
      </w:pPr>
      <w:r>
        <w:rPr>
          <w:lang w:eastAsia="nl-NL"/>
        </w:rPr>
        <w:t>Voor de bescherming van data in rust zijn veel verschillende mogelijkheden. Hierdoor is encryptie niet altijd verplicht, maar alleen bij de hoogste classificaties.</w:t>
      </w:r>
      <w:r>
        <w:t xml:space="preserve"> Gebruik van encryptie is kostbaar, gecompliceerd en kan leiden tot functionele problemen. Dit kan leiden tot een andere beslissing.</w:t>
      </w:r>
    </w:p>
    <w:p w:rsidR="00AF6348" w:rsidRDefault="00AF6348" w:rsidP="00AF6348">
      <w:pPr>
        <w:pStyle w:val="ListParagraph"/>
        <w:numPr>
          <w:ilvl w:val="0"/>
          <w:numId w:val="34"/>
        </w:numPr>
        <w:rPr>
          <w:lang w:eastAsia="nl-NL"/>
        </w:rPr>
      </w:pPr>
      <w:r>
        <w:rPr>
          <w:lang w:eastAsia="nl-NL"/>
        </w:rPr>
        <w:t>Data in beweging moet beschermd worden, onder meer vanwege het transport over niet te vertrouwen publieke datacommunicatieverbindingen. Bij minder vertrouwelijke communicatie is het ook noodzakelijk, bijvoorbeeld om de authenticatie te beschermen.</w:t>
      </w:r>
    </w:p>
    <w:p w:rsidR="00AF6348" w:rsidRDefault="00AF6348" w:rsidP="00AF6348">
      <w:pPr>
        <w:pStyle w:val="ListParagraph"/>
        <w:numPr>
          <w:ilvl w:val="0"/>
          <w:numId w:val="34"/>
        </w:numPr>
        <w:rPr>
          <w:lang w:eastAsia="nl-NL"/>
        </w:rPr>
      </w:pPr>
      <w:r>
        <w:rPr>
          <w:lang w:eastAsia="nl-NL"/>
        </w:rPr>
        <w:t>Volledig eigen sleutelbeheer zorgt voor het volledig in control zijn over de encryptie.</w:t>
      </w:r>
    </w:p>
    <w:p w:rsidR="00AF6348" w:rsidRDefault="00AF6348" w:rsidP="00AF6348">
      <w:pPr>
        <w:rPr>
          <w:lang w:eastAsia="nl-NL"/>
        </w:rPr>
      </w:pPr>
    </w:p>
    <w:p w:rsidR="00AF6348" w:rsidRDefault="00AF6348" w:rsidP="00AF6348">
      <w:pPr>
        <w:pStyle w:val="Heading2"/>
        <w:numPr>
          <w:ilvl w:val="1"/>
          <w:numId w:val="12"/>
        </w:numPr>
        <w:ind w:left="510" w:hanging="510"/>
        <w:rPr>
          <w:lang w:eastAsia="nl-NL"/>
        </w:rPr>
      </w:pPr>
      <w:bookmarkStart w:id="51" w:name="_Toc471734148"/>
      <w:bookmarkStart w:id="52" w:name="_Toc473142061"/>
      <w:r>
        <w:rPr>
          <w:lang w:eastAsia="nl-NL"/>
        </w:rPr>
        <w:t>Omgeving</w:t>
      </w:r>
      <w:bookmarkEnd w:id="51"/>
      <w:bookmarkEnd w:id="52"/>
      <w:r>
        <w:rPr>
          <w:lang w:eastAsia="nl-NL"/>
        </w:rPr>
        <w:t xml:space="preserve"> </w:t>
      </w:r>
    </w:p>
    <w:p w:rsidR="00AF6348" w:rsidRDefault="00AF6348" w:rsidP="00AF6348">
      <w:pPr>
        <w:pStyle w:val="Heading3"/>
        <w:numPr>
          <w:ilvl w:val="2"/>
          <w:numId w:val="12"/>
        </w:numPr>
      </w:pPr>
      <w:bookmarkStart w:id="53" w:name="_Toc471734149"/>
      <w:bookmarkStart w:id="54" w:name="_Toc473142062"/>
      <w:r>
        <w:t>Fysieke bescherming</w:t>
      </w:r>
      <w:bookmarkEnd w:id="53"/>
      <w:bookmarkEnd w:id="54"/>
    </w:p>
    <w:p w:rsidR="00AF6348" w:rsidRDefault="00AF6348" w:rsidP="00AF6348">
      <w:r>
        <w:t xml:space="preserve">Het datacentrum waar de data zich bevindt, moet ingericht zijn conform de ISO27001/ISO27002 </w:t>
      </w:r>
      <w:r w:rsidR="00BA2480">
        <w:t xml:space="preserve">of vergelijkbare internationale </w:t>
      </w:r>
      <w:r>
        <w:t>standaard.</w:t>
      </w:r>
      <w:r w:rsidR="003B0E04">
        <w:t xml:space="preserve"> </w:t>
      </w:r>
    </w:p>
    <w:p w:rsidR="00AF6348" w:rsidRDefault="00AF6348" w:rsidP="00AF6348"/>
    <w:p w:rsidR="00AF6348" w:rsidRDefault="00AF6348" w:rsidP="00AF6348">
      <w:r>
        <w:t xml:space="preserve">In het kader van anti terreur maatregelen kan de overheid besluiten de kritische overheid infrastructuur bij hoge dreiging fysiek af te schermen. </w:t>
      </w:r>
    </w:p>
    <w:p w:rsidR="00AF6348" w:rsidRDefault="00AF6348" w:rsidP="00AF6348">
      <w:pPr>
        <w:pStyle w:val="Heading3"/>
        <w:numPr>
          <w:ilvl w:val="2"/>
          <w:numId w:val="12"/>
        </w:numPr>
      </w:pPr>
      <w:bookmarkStart w:id="55" w:name="_Toc471734150"/>
      <w:bookmarkStart w:id="56" w:name="_Toc473142063"/>
      <w:r>
        <w:t>Regels geografische locatie opgeslagen data per dataklasse</w:t>
      </w:r>
      <w:bookmarkEnd w:id="55"/>
      <w:bookmarkEnd w:id="56"/>
    </w:p>
    <w:p w:rsidR="00E739F3" w:rsidRDefault="00E739F3" w:rsidP="00E739F3"/>
    <w:p w:rsidR="00E739F3" w:rsidRPr="00E739F3" w:rsidRDefault="00E739F3" w:rsidP="00E739F3">
      <w:r>
        <w:t>Onderstaande tabel is gebaseerd op wetgeving en strategische beslissingen. Voor persoonsgegevens is het belangrijk dat de data zich op EU grondgebied bevind in verband met wetgeving. De beperkingen mbt DNB-Confidential en DNB-Secret zijn strategisch besloten.</w:t>
      </w:r>
      <w:r w:rsidR="007E248E">
        <w:t xml:space="preserve"> Deze tabel kan aan verandering onderhevig zijn.</w:t>
      </w:r>
    </w:p>
    <w:p w:rsidR="00AF6348" w:rsidRDefault="00AF6348" w:rsidP="00AF6348">
      <w:pPr>
        <w:rPr>
          <w:lang w:eastAsia="nl-NL"/>
        </w:rPr>
      </w:pPr>
    </w:p>
    <w:tbl>
      <w:tblPr>
        <w:tblStyle w:val="TableGrid"/>
        <w:tblW w:w="8760" w:type="dxa"/>
        <w:tblLayout w:type="fixed"/>
        <w:tblLook w:val="04A0" w:firstRow="1" w:lastRow="0" w:firstColumn="1" w:lastColumn="0" w:noHBand="0" w:noVBand="1"/>
      </w:tblPr>
      <w:tblGrid>
        <w:gridCol w:w="1811"/>
        <w:gridCol w:w="1737"/>
        <w:gridCol w:w="1737"/>
        <w:gridCol w:w="1737"/>
        <w:gridCol w:w="1738"/>
      </w:tblGrid>
      <w:tr w:rsidR="00AF6348" w:rsidTr="00AF6348">
        <w:trPr>
          <w:trHeight w:val="597"/>
        </w:trPr>
        <w:tc>
          <w:tcPr>
            <w:tcW w:w="181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rPr>
            </w:pPr>
            <w:r>
              <w:rPr>
                <w:b/>
              </w:rPr>
              <w:t>Classificatie van de DNB-data</w:t>
            </w:r>
          </w:p>
        </w:tc>
        <w:tc>
          <w:tcPr>
            <w:tcW w:w="6945"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sz w:val="19"/>
                <w:szCs w:val="19"/>
              </w:rPr>
            </w:pPr>
            <w:r>
              <w:rPr>
                <w:rFonts w:eastAsia="Calibri" w:cs="Times New Roman"/>
                <w:b/>
                <w:bCs/>
                <w:color w:val="000000"/>
                <w:kern w:val="24"/>
                <w:sz w:val="19"/>
                <w:szCs w:val="19"/>
                <w:lang w:eastAsia="nl-NL"/>
              </w:rPr>
              <w:t>Geografische locatie van de opgeslagen data</w:t>
            </w:r>
          </w:p>
        </w:tc>
      </w:tr>
      <w:tr w:rsidR="00AF6348" w:rsidTr="00AF6348">
        <w:trPr>
          <w:trHeight w:val="549"/>
        </w:trPr>
        <w:tc>
          <w:tcPr>
            <w:tcW w:w="1810" w:type="dxa"/>
            <w:vMerge/>
            <w:tcBorders>
              <w:top w:val="single" w:sz="4" w:space="0" w:color="auto"/>
              <w:left w:val="single" w:sz="4" w:space="0" w:color="auto"/>
              <w:bottom w:val="single" w:sz="4" w:space="0" w:color="auto"/>
              <w:right w:val="single" w:sz="4" w:space="0" w:color="auto"/>
            </w:tcBorders>
            <w:vAlign w:val="center"/>
            <w:hideMark/>
          </w:tcPr>
          <w:p w:rsidR="00AF6348" w:rsidRDefault="00AF6348">
            <w:pPr>
              <w:spacing w:line="240" w:lineRule="auto"/>
              <w:rPr>
                <w:b/>
              </w:rPr>
            </w:pPr>
          </w:p>
        </w:tc>
        <w:tc>
          <w:tcPr>
            <w:tcW w:w="173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27" w:lineRule="exact"/>
              <w:jc w:val="center"/>
              <w:rPr>
                <w:rFonts w:ascii="Arial" w:eastAsia="Times New Roman" w:hAnsi="Arial" w:cs="Arial"/>
                <w:sz w:val="19"/>
                <w:szCs w:val="19"/>
                <w:lang w:eastAsia="nl-NL"/>
              </w:rPr>
            </w:pPr>
            <w:r>
              <w:rPr>
                <w:rFonts w:eastAsia="Times New Roman" w:cs="Times New Roman"/>
                <w:b/>
                <w:bCs/>
                <w:color w:val="000000"/>
                <w:kern w:val="24"/>
                <w:sz w:val="19"/>
                <w:szCs w:val="19"/>
                <w:lang w:eastAsia="nl-NL"/>
              </w:rPr>
              <w:t>DNB on-premises</w:t>
            </w:r>
            <w:r>
              <w:rPr>
                <w:rStyle w:val="FootnoteReference"/>
                <w:rFonts w:eastAsia="Times New Roman" w:cs="Times New Roman"/>
                <w:b/>
                <w:bCs/>
                <w:color w:val="000000"/>
                <w:kern w:val="24"/>
                <w:sz w:val="19"/>
                <w:szCs w:val="19"/>
                <w:lang w:eastAsia="nl-NL"/>
              </w:rPr>
              <w:footnoteReference w:id="4"/>
            </w:r>
          </w:p>
        </w:tc>
        <w:tc>
          <w:tcPr>
            <w:tcW w:w="173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27" w:lineRule="exact"/>
              <w:jc w:val="center"/>
              <w:rPr>
                <w:rFonts w:ascii="Arial" w:eastAsia="Times New Roman" w:hAnsi="Arial" w:cs="Arial"/>
                <w:sz w:val="19"/>
                <w:szCs w:val="19"/>
                <w:lang w:eastAsia="nl-NL"/>
              </w:rPr>
            </w:pPr>
            <w:r>
              <w:rPr>
                <w:rFonts w:eastAsia="Times New Roman" w:cs="Times New Roman"/>
                <w:b/>
                <w:bCs/>
                <w:color w:val="000000"/>
                <w:kern w:val="24"/>
                <w:sz w:val="19"/>
                <w:szCs w:val="19"/>
                <w:lang w:eastAsia="nl-NL"/>
              </w:rPr>
              <w:t>NL</w:t>
            </w:r>
          </w:p>
        </w:tc>
        <w:tc>
          <w:tcPr>
            <w:tcW w:w="173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27" w:lineRule="exact"/>
              <w:jc w:val="center"/>
              <w:rPr>
                <w:rFonts w:ascii="Arial" w:eastAsia="Times New Roman" w:hAnsi="Arial" w:cs="Arial"/>
                <w:sz w:val="19"/>
                <w:szCs w:val="19"/>
                <w:lang w:eastAsia="nl-NL"/>
              </w:rPr>
            </w:pPr>
            <w:r>
              <w:rPr>
                <w:rFonts w:eastAsia="Calibri" w:cs="Times New Roman"/>
                <w:b/>
                <w:bCs/>
                <w:color w:val="000000"/>
                <w:kern w:val="24"/>
                <w:sz w:val="19"/>
                <w:szCs w:val="19"/>
                <w:lang w:eastAsia="nl-NL"/>
              </w:rPr>
              <w:t>EU/EER</w:t>
            </w:r>
          </w:p>
        </w:tc>
        <w:tc>
          <w:tcPr>
            <w:tcW w:w="173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27" w:lineRule="exact"/>
              <w:jc w:val="center"/>
              <w:rPr>
                <w:rFonts w:ascii="Arial" w:eastAsia="Times New Roman" w:hAnsi="Arial" w:cs="Arial"/>
                <w:sz w:val="19"/>
                <w:szCs w:val="19"/>
                <w:lang w:eastAsia="nl-NL"/>
              </w:rPr>
            </w:pPr>
            <w:r>
              <w:rPr>
                <w:rFonts w:eastAsia="Calibri" w:cs="Times New Roman"/>
                <w:b/>
                <w:bCs/>
                <w:color w:val="000000"/>
                <w:kern w:val="24"/>
                <w:sz w:val="19"/>
                <w:szCs w:val="19"/>
                <w:lang w:eastAsia="nl-NL"/>
              </w:rPr>
              <w:t>Buiten Europa</w:t>
            </w:r>
          </w:p>
        </w:tc>
      </w:tr>
      <w:tr w:rsidR="00AF6348" w:rsidTr="00AF6348">
        <w:trPr>
          <w:trHeight w:hRule="exact" w:val="567"/>
        </w:trPr>
        <w:tc>
          <w:tcPr>
            <w:tcW w:w="1810"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AF6348" w:rsidRDefault="00AF6348">
            <w:pPr>
              <w:spacing w:line="240" w:lineRule="auto"/>
              <w:jc w:val="center"/>
              <w:rPr>
                <w:b/>
                <w:color w:val="FFFFFF" w:themeColor="background1"/>
              </w:rPr>
            </w:pPr>
            <w:r>
              <w:rPr>
                <w:b/>
                <w:color w:val="FFFFFF" w:themeColor="background1"/>
              </w:rPr>
              <w:t>DNB-PUBLIC</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lang w:eastAsia="nl-NL"/>
              </w:rPr>
              <w:t>Ja</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lang w:eastAsia="nl-NL"/>
              </w:rPr>
              <w:t>Ja</w:t>
            </w:r>
          </w:p>
        </w:tc>
      </w:tr>
      <w:tr w:rsidR="00AF6348" w:rsidTr="00AF6348">
        <w:trPr>
          <w:trHeight w:hRule="exact" w:val="567"/>
        </w:trPr>
        <w:tc>
          <w:tcPr>
            <w:tcW w:w="1810" w:type="dxa"/>
            <w:tcBorders>
              <w:top w:val="single" w:sz="4" w:space="0" w:color="auto"/>
              <w:left w:val="single" w:sz="4" w:space="0" w:color="auto"/>
              <w:bottom w:val="single" w:sz="4" w:space="0" w:color="auto"/>
              <w:right w:val="single" w:sz="4" w:space="0" w:color="auto"/>
            </w:tcBorders>
            <w:shd w:val="clear" w:color="auto" w:fill="00B0F0"/>
            <w:vAlign w:val="center"/>
            <w:hideMark/>
          </w:tcPr>
          <w:p w:rsidR="00AF6348" w:rsidRDefault="00AF6348">
            <w:pPr>
              <w:spacing w:line="240" w:lineRule="auto"/>
              <w:jc w:val="center"/>
              <w:rPr>
                <w:b/>
              </w:rPr>
            </w:pPr>
            <w:r>
              <w:rPr>
                <w:b/>
                <w:color w:val="FFFFFF" w:themeColor="background1"/>
              </w:rPr>
              <w:t>DNB-UNRESTRICTED</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lang w:eastAsia="nl-NL"/>
              </w:rPr>
              <w:t>Ja</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cs="Arial"/>
                <w:szCs w:val="36"/>
                <w:lang w:eastAsia="nl-NL"/>
              </w:rPr>
              <w:t>Ja</w:t>
            </w:r>
          </w:p>
        </w:tc>
      </w:tr>
      <w:tr w:rsidR="00AF6348" w:rsidTr="00AF6348">
        <w:trPr>
          <w:trHeight w:hRule="exact" w:val="567"/>
        </w:trPr>
        <w:tc>
          <w:tcPr>
            <w:tcW w:w="1810"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AF6348" w:rsidRDefault="00AF6348">
            <w:pPr>
              <w:spacing w:line="240" w:lineRule="auto"/>
              <w:jc w:val="center"/>
              <w:rPr>
                <w:b/>
              </w:rPr>
            </w:pPr>
            <w:r>
              <w:rPr>
                <w:b/>
              </w:rPr>
              <w:t>DNB-RESTRICTED</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cs="Arial"/>
                <w:szCs w:val="36"/>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cs="Arial"/>
                <w:szCs w:val="36"/>
                <w:lang w:eastAsia="nl-NL"/>
              </w:rPr>
              <w:t>Ja</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cs="Arial"/>
                <w:szCs w:val="36"/>
                <w:lang w:eastAsia="nl-NL"/>
              </w:rPr>
              <w:t>Nee</w:t>
            </w:r>
          </w:p>
        </w:tc>
      </w:tr>
      <w:tr w:rsidR="00AF6348" w:rsidTr="00AF6348">
        <w:trPr>
          <w:trHeight w:hRule="exact" w:val="567"/>
        </w:trPr>
        <w:tc>
          <w:tcPr>
            <w:tcW w:w="1810"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AF6348" w:rsidRDefault="00AF6348">
            <w:pPr>
              <w:spacing w:line="240" w:lineRule="auto"/>
              <w:jc w:val="center"/>
              <w:rPr>
                <w:b/>
              </w:rPr>
            </w:pPr>
            <w:r>
              <w:rPr>
                <w:b/>
              </w:rPr>
              <w:t>DNB-CONFIDENTIAL</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cs="Arial"/>
                <w:szCs w:val="36"/>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cs="Arial"/>
                <w:szCs w:val="36"/>
                <w:lang w:eastAsia="nl-NL"/>
              </w:rPr>
              <w:t>Alleen ESCB</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cs="Arial"/>
                <w:szCs w:val="36"/>
                <w:lang w:eastAsia="nl-NL"/>
              </w:rPr>
              <w:t>Nee</w:t>
            </w:r>
          </w:p>
        </w:tc>
      </w:tr>
      <w:tr w:rsidR="00AF6348" w:rsidTr="00AF6348">
        <w:trPr>
          <w:trHeight w:hRule="exact" w:val="567"/>
        </w:trPr>
        <w:tc>
          <w:tcPr>
            <w:tcW w:w="1810"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AF6348" w:rsidRDefault="00AF6348">
            <w:pPr>
              <w:spacing w:line="240" w:lineRule="auto"/>
              <w:jc w:val="center"/>
              <w:rPr>
                <w:b/>
              </w:rPr>
            </w:pPr>
            <w:r>
              <w:rPr>
                <w:b/>
                <w:color w:val="FFFFFF" w:themeColor="background1"/>
              </w:rPr>
              <w:t>DNB-SECRET</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lang w:eastAsia="nl-NL"/>
              </w:rPr>
              <w:t>Ja</w:t>
            </w:r>
          </w:p>
        </w:tc>
        <w:tc>
          <w:tcPr>
            <w:tcW w:w="17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rFonts w:eastAsia="Times New Roman" w:cs="Arial"/>
                <w:szCs w:val="36"/>
                <w:lang w:eastAsia="nl-NL"/>
              </w:rPr>
              <w:t>Alleen ESCB</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40" w:lineRule="auto"/>
              <w:jc w:val="center"/>
              <w:rPr>
                <w:rFonts w:eastAsia="Times New Roman" w:cs="Arial"/>
                <w:szCs w:val="36"/>
                <w:lang w:eastAsia="nl-NL"/>
              </w:rPr>
            </w:pPr>
            <w:r>
              <w:rPr>
                <w:lang w:eastAsia="nl-NL"/>
              </w:rPr>
              <w:t>Nee</w:t>
            </w:r>
          </w:p>
        </w:tc>
      </w:tr>
    </w:tbl>
    <w:p w:rsidR="00AF6348" w:rsidRDefault="00AF6348" w:rsidP="00AF6348">
      <w:pPr>
        <w:pStyle w:val="Alineakop"/>
      </w:pPr>
    </w:p>
    <w:p w:rsidR="00AF6348" w:rsidRDefault="00AF6348" w:rsidP="00AF6348">
      <w:pPr>
        <w:pStyle w:val="Heading3"/>
        <w:numPr>
          <w:ilvl w:val="2"/>
          <w:numId w:val="12"/>
        </w:numPr>
        <w:rPr>
          <w:lang w:eastAsia="nl-NL"/>
        </w:rPr>
      </w:pPr>
      <w:bookmarkStart w:id="57" w:name="_Toc471734151"/>
      <w:bookmarkStart w:id="58" w:name="_Toc473142064"/>
      <w:r>
        <w:rPr>
          <w:lang w:eastAsia="nl-NL"/>
        </w:rPr>
        <w:t>Datavernietiging</w:t>
      </w:r>
      <w:bookmarkEnd w:id="57"/>
      <w:bookmarkEnd w:id="58"/>
    </w:p>
    <w:p w:rsidR="00AF6348" w:rsidRDefault="00AF6348" w:rsidP="00AF6348">
      <w:pPr>
        <w:rPr>
          <w:lang w:eastAsia="nl-NL"/>
        </w:rPr>
      </w:pPr>
      <w:r>
        <w:rPr>
          <w:lang w:eastAsia="nl-NL"/>
        </w:rPr>
        <w:t>Indicator: Leidraad datavernietiging. De clouddienstverlener moet voldoen aan de leidraad datavernietiging. Hierin staat beschreven onder welke condities hardware en/of datadragers hergebruikt kan worden.</w:t>
      </w:r>
      <w:r w:rsidR="006D5333">
        <w:rPr>
          <w:lang w:eastAsia="nl-NL"/>
        </w:rPr>
        <w:t xml:space="preserve"> Het is lang niet altijd noodzakelijk dat de hardware fysiek vernietigd wordt.</w:t>
      </w:r>
    </w:p>
    <w:p w:rsidR="00AF6348" w:rsidRDefault="00AF6348" w:rsidP="00AF6348">
      <w:pPr>
        <w:pStyle w:val="Heading3"/>
        <w:numPr>
          <w:ilvl w:val="2"/>
          <w:numId w:val="12"/>
        </w:numPr>
        <w:rPr>
          <w:lang w:eastAsia="nl-NL"/>
        </w:rPr>
      </w:pPr>
      <w:bookmarkStart w:id="59" w:name="_Toc471734152"/>
      <w:bookmarkStart w:id="60" w:name="_Toc473142065"/>
      <w:r>
        <w:rPr>
          <w:lang w:eastAsia="nl-NL"/>
        </w:rPr>
        <w:t>Continuïteit en beschikbaarheid</w:t>
      </w:r>
      <w:bookmarkEnd w:id="59"/>
      <w:bookmarkEnd w:id="60"/>
    </w:p>
    <w:p w:rsidR="00AF6348" w:rsidRDefault="00AF6348" w:rsidP="00AF6348">
      <w:pPr>
        <w:rPr>
          <w:lang w:eastAsia="nl-NL"/>
        </w:rPr>
      </w:pPr>
      <w:r>
        <w:rPr>
          <w:lang w:eastAsia="nl-NL"/>
        </w:rPr>
        <w:t xml:space="preserve">De gewenste beschikbaarheid is per systeem sterk afhankelijk van de behoefte. </w:t>
      </w:r>
      <w:r w:rsidR="00243C28">
        <w:rPr>
          <w:lang w:eastAsia="nl-NL"/>
        </w:rPr>
        <w:t xml:space="preserve">Indien mogelijk wordt dit door </w:t>
      </w:r>
      <w:r>
        <w:rPr>
          <w:lang w:eastAsia="nl-NL"/>
        </w:rPr>
        <w:t>middel van maatwerkafspraken wordt dit met de leverancier geregeld.</w:t>
      </w:r>
      <w:r w:rsidR="00243C28">
        <w:rPr>
          <w:lang w:eastAsia="nl-NL"/>
        </w:rPr>
        <w:t xml:space="preserve"> Anders zullen de standaard voorwaarden van de leverancier op dit gebied geaccepteerd moeten worden.</w:t>
      </w:r>
    </w:p>
    <w:p w:rsidR="00AF6348" w:rsidRDefault="00AF6348" w:rsidP="00AF6348">
      <w:pPr>
        <w:rPr>
          <w:lang w:eastAsia="nl-NL"/>
        </w:rPr>
      </w:pPr>
    </w:p>
    <w:p w:rsidR="00AF6348" w:rsidRDefault="00AF6348" w:rsidP="00AF6348">
      <w:pPr>
        <w:rPr>
          <w:lang w:eastAsia="nl-NL"/>
        </w:rPr>
      </w:pPr>
      <w:r>
        <w:rPr>
          <w:lang w:eastAsia="nl-NL"/>
        </w:rPr>
        <w:t>Voor continuïteit wordt ook per systeem requirements gemaakt en besproken met de clouddienstverlener. Hierbij worden ook afspraken gemaakt over de exit strategie</w:t>
      </w:r>
    </w:p>
    <w:p w:rsidR="00AF6348" w:rsidRDefault="00AF6348" w:rsidP="00AF6348">
      <w:pPr>
        <w:pStyle w:val="Heading2"/>
        <w:numPr>
          <w:ilvl w:val="1"/>
          <w:numId w:val="12"/>
        </w:numPr>
        <w:ind w:left="680" w:hanging="680"/>
        <w:rPr>
          <w:lang w:eastAsia="nl-NL"/>
        </w:rPr>
      </w:pPr>
      <w:bookmarkStart w:id="61" w:name="_Toc471734153"/>
      <w:bookmarkStart w:id="62" w:name="_Toc473142066"/>
      <w:r>
        <w:rPr>
          <w:lang w:eastAsia="nl-NL"/>
        </w:rPr>
        <w:t>Logische scheiding</w:t>
      </w:r>
      <w:bookmarkEnd w:id="61"/>
      <w:bookmarkEnd w:id="62"/>
    </w:p>
    <w:p w:rsidR="00243C28" w:rsidRPr="00243C28" w:rsidRDefault="00243C28" w:rsidP="00243C28">
      <w:pPr>
        <w:rPr>
          <w:lang w:eastAsia="nl-NL"/>
        </w:rPr>
      </w:pPr>
    </w:p>
    <w:p w:rsidR="00AF6348" w:rsidRDefault="00AF6348" w:rsidP="00AF6348">
      <w:r>
        <w:t>De logische scheiding is geregeld conform de bijgaande tabel;</w:t>
      </w:r>
    </w:p>
    <w:p w:rsidR="00AF6348" w:rsidRDefault="00AF6348" w:rsidP="00AF6348"/>
    <w:tbl>
      <w:tblPr>
        <w:tblStyle w:val="TableGrid"/>
        <w:tblW w:w="8448" w:type="dxa"/>
        <w:tblLook w:val="04A0" w:firstRow="1" w:lastRow="0" w:firstColumn="1" w:lastColumn="0" w:noHBand="0" w:noVBand="1"/>
      </w:tblPr>
      <w:tblGrid>
        <w:gridCol w:w="1914"/>
        <w:gridCol w:w="2178"/>
        <w:gridCol w:w="2178"/>
        <w:gridCol w:w="2178"/>
      </w:tblGrid>
      <w:tr w:rsidR="00AF6348" w:rsidTr="00AF6348">
        <w:trPr>
          <w:trHeight w:val="733"/>
        </w:trPr>
        <w:tc>
          <w:tcPr>
            <w:tcW w:w="2001"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rPr>
            </w:pPr>
            <w:r>
              <w:rPr>
                <w:b/>
              </w:rPr>
              <w:t>Classificatie vertrouwelijkheid van de opgeslagen data (data-at-rest)</w:t>
            </w:r>
          </w:p>
        </w:tc>
        <w:tc>
          <w:tcPr>
            <w:tcW w:w="644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Cloud-leveringsvorm</w:t>
            </w:r>
          </w:p>
        </w:tc>
      </w:tr>
      <w:tr w:rsidR="00AF6348" w:rsidTr="00AF6348">
        <w:trPr>
          <w:trHeight w:val="559"/>
        </w:trPr>
        <w:tc>
          <w:tcPr>
            <w:tcW w:w="0" w:type="auto"/>
            <w:vMerge/>
            <w:tcBorders>
              <w:top w:val="single" w:sz="4" w:space="0" w:color="auto"/>
              <w:left w:val="single" w:sz="4" w:space="0" w:color="auto"/>
              <w:bottom w:val="single" w:sz="4" w:space="0" w:color="auto"/>
              <w:right w:val="single" w:sz="4" w:space="0" w:color="auto"/>
            </w:tcBorders>
            <w:vAlign w:val="center"/>
            <w:hideMark/>
          </w:tcPr>
          <w:p w:rsidR="00AF6348" w:rsidRDefault="00AF6348">
            <w:pPr>
              <w:spacing w:line="240" w:lineRule="auto"/>
              <w:rPr>
                <w:b/>
              </w:rPr>
            </w:pPr>
          </w:p>
        </w:tc>
        <w:tc>
          <w:tcPr>
            <w:tcW w:w="21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SAAS</w:t>
            </w:r>
          </w:p>
        </w:tc>
        <w:tc>
          <w:tcPr>
            <w:tcW w:w="21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PAAS</w:t>
            </w:r>
          </w:p>
        </w:tc>
        <w:tc>
          <w:tcPr>
            <w:tcW w:w="214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IAAS</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AF6348" w:rsidRDefault="00AF6348">
            <w:pPr>
              <w:spacing w:line="240" w:lineRule="auto"/>
              <w:jc w:val="center"/>
              <w:rPr>
                <w:b/>
              </w:rPr>
            </w:pPr>
            <w:r>
              <w:rPr>
                <w:b/>
                <w:color w:val="FFFFFF" w:themeColor="background1"/>
              </w:rPr>
              <w:t>DNB-PUBLIC</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gezamenlijk</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gezamenlijk</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gezamenlijk</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00B0F0"/>
            <w:vAlign w:val="center"/>
            <w:hideMark/>
          </w:tcPr>
          <w:p w:rsidR="00AF6348" w:rsidRDefault="00AF6348">
            <w:pPr>
              <w:spacing w:line="240" w:lineRule="auto"/>
              <w:jc w:val="center"/>
              <w:rPr>
                <w:b/>
              </w:rPr>
            </w:pPr>
            <w:r>
              <w:rPr>
                <w:b/>
                <w:color w:val="FFFFFF" w:themeColor="background1"/>
              </w:rPr>
              <w:t>DNB-UNRESTRICTED</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Gescheiden/gezamenlijk</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Gescheiden/gezamenlijk</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Gescheiden/gezamenlijk</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AF6348" w:rsidRDefault="00AF6348">
            <w:pPr>
              <w:spacing w:line="240" w:lineRule="auto"/>
              <w:jc w:val="center"/>
              <w:rPr>
                <w:b/>
              </w:rPr>
            </w:pPr>
            <w:r>
              <w:rPr>
                <w:b/>
              </w:rPr>
              <w:t>DNB-RESTRICTED</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AF6348" w:rsidRDefault="00AF6348">
            <w:pPr>
              <w:spacing w:line="240" w:lineRule="auto"/>
              <w:jc w:val="center"/>
              <w:rPr>
                <w:b/>
              </w:rPr>
            </w:pPr>
            <w:r>
              <w:rPr>
                <w:b/>
              </w:rPr>
              <w:t>DNB-CONFIDENTIAL</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w:t>
            </w:r>
          </w:p>
        </w:tc>
      </w:tr>
      <w:tr w:rsidR="00AF6348" w:rsidTr="00AF6348">
        <w:trPr>
          <w:trHeight w:hRule="exact" w:val="624"/>
        </w:trPr>
        <w:tc>
          <w:tcPr>
            <w:tcW w:w="2001"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AF6348" w:rsidRDefault="00AF6348">
            <w:pPr>
              <w:spacing w:line="240" w:lineRule="auto"/>
              <w:jc w:val="center"/>
              <w:rPr>
                <w:b/>
              </w:rPr>
            </w:pPr>
            <w:r>
              <w:rPr>
                <w:b/>
                <w:color w:val="FFFFFF" w:themeColor="background1"/>
              </w:rPr>
              <w:t>DNB-SECRET</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X</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X</w:t>
            </w:r>
          </w:p>
        </w:tc>
        <w:tc>
          <w:tcPr>
            <w:tcW w:w="214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8"/>
                <w:szCs w:val="36"/>
                <w:lang w:eastAsia="nl-NL"/>
              </w:rPr>
            </w:pPr>
            <w:r>
              <w:rPr>
                <w:rFonts w:ascii="Arial" w:eastAsia="Times New Roman" w:hAnsi="Arial" w:cs="Arial"/>
                <w:sz w:val="18"/>
                <w:szCs w:val="36"/>
                <w:lang w:eastAsia="nl-NL"/>
              </w:rPr>
              <w:t>Gescheiden</w:t>
            </w:r>
          </w:p>
        </w:tc>
      </w:tr>
    </w:tbl>
    <w:p w:rsidR="00AF6348" w:rsidRDefault="00AF6348" w:rsidP="00AF6348">
      <w:pPr>
        <w:rPr>
          <w:lang w:val="en-US" w:eastAsia="nl-NL"/>
        </w:rPr>
      </w:pPr>
    </w:p>
    <w:p w:rsidR="00AF6348" w:rsidRDefault="00AF6348" w:rsidP="00AF6348">
      <w:pPr>
        <w:spacing w:line="240" w:lineRule="auto"/>
        <w:rPr>
          <w:lang w:val="en-US" w:eastAsia="nl-NL"/>
        </w:rPr>
      </w:pPr>
      <w:r>
        <w:rPr>
          <w:lang w:val="en-US" w:eastAsia="nl-NL"/>
        </w:rPr>
        <w:br w:type="page"/>
      </w:r>
    </w:p>
    <w:p w:rsidR="00AF6348" w:rsidRDefault="00AF6348" w:rsidP="00AF6348">
      <w:pPr>
        <w:rPr>
          <w:lang w:val="en-US" w:eastAsia="nl-NL"/>
        </w:rPr>
      </w:pPr>
    </w:p>
    <w:p w:rsidR="00AF6348" w:rsidRDefault="00AF6348" w:rsidP="00AF6348">
      <w:pPr>
        <w:pStyle w:val="Heading2"/>
        <w:numPr>
          <w:ilvl w:val="1"/>
          <w:numId w:val="12"/>
        </w:numPr>
        <w:ind w:left="680" w:hanging="680"/>
        <w:rPr>
          <w:lang w:val="en-US" w:eastAsia="nl-NL"/>
        </w:rPr>
      </w:pPr>
      <w:bookmarkStart w:id="63" w:name="_Toc471734154"/>
      <w:bookmarkStart w:id="64" w:name="_Toc473142067"/>
      <w:r>
        <w:rPr>
          <w:lang w:val="en-US" w:eastAsia="nl-NL"/>
        </w:rPr>
        <w:t>Governance</w:t>
      </w:r>
      <w:bookmarkEnd w:id="63"/>
      <w:bookmarkEnd w:id="64"/>
    </w:p>
    <w:p w:rsidR="003B0E04" w:rsidRDefault="003B0E04" w:rsidP="00AF6348">
      <w:pPr>
        <w:rPr>
          <w:lang w:eastAsia="nl-NL"/>
        </w:rPr>
      </w:pPr>
    </w:p>
    <w:p w:rsidR="00AF6348" w:rsidRDefault="00AF6348" w:rsidP="00AF6348">
      <w:pPr>
        <w:rPr>
          <w:lang w:eastAsia="nl-NL"/>
        </w:rPr>
      </w:pPr>
      <w:r>
        <w:rPr>
          <w:lang w:eastAsia="nl-NL"/>
        </w:rPr>
        <w:t xml:space="preserve">Om het risico van loss of governance te mitigeren is een regelmatige update van de stand van zaken op het gebied van informatiebeveiliging noodzakelijk. Frequenties conform de tabel; werkwijze in de leidraad supplier monitoring. </w:t>
      </w:r>
    </w:p>
    <w:p w:rsidR="00AF6348" w:rsidRDefault="00AF6348" w:rsidP="00AF6348">
      <w:pPr>
        <w:rPr>
          <w:lang w:eastAsia="nl-NL"/>
        </w:rPr>
      </w:pPr>
      <w:r>
        <w:rPr>
          <w:lang w:eastAsia="nl-NL"/>
        </w:rPr>
        <w:t>Deze tabel geeft een 1e indicatie van de frequentie. Naarmate DNB meer ervaring heeft met cloud providers wordt deze tabel bijgesteld.</w:t>
      </w:r>
      <w:r w:rsidR="00E42EA3">
        <w:rPr>
          <w:lang w:eastAsia="nl-NL"/>
        </w:rPr>
        <w:t xml:space="preserve"> De ICT regieorganisatie is verantwoordelijk voor de uitvoering van dit raamwerk. De audits kunnen door verschillende </w:t>
      </w:r>
      <w:r w:rsidR="00DD105C">
        <w:rPr>
          <w:lang w:eastAsia="nl-NL"/>
        </w:rPr>
        <w:t>d</w:t>
      </w:r>
      <w:r w:rsidR="00E42EA3">
        <w:rPr>
          <w:lang w:eastAsia="nl-NL"/>
        </w:rPr>
        <w:t xml:space="preserve">aartoe uitgeruste partijen gedaan worden, zowel intern </w:t>
      </w:r>
      <w:r w:rsidR="003B0E04">
        <w:rPr>
          <w:lang w:eastAsia="nl-NL"/>
        </w:rPr>
        <w:t>als extern, onder regie van ICT en/of de 1</w:t>
      </w:r>
      <w:r w:rsidR="003B0E04" w:rsidRPr="003B0E04">
        <w:rPr>
          <w:vertAlign w:val="superscript"/>
          <w:lang w:eastAsia="nl-NL"/>
        </w:rPr>
        <w:t>e</w:t>
      </w:r>
      <w:r w:rsidR="003B0E04">
        <w:rPr>
          <w:lang w:eastAsia="nl-NL"/>
        </w:rPr>
        <w:t xml:space="preserve"> lijns verantwoordelijkheid</w:t>
      </w:r>
      <w:r w:rsidR="00DD105C">
        <w:rPr>
          <w:lang w:eastAsia="nl-NL"/>
        </w:rPr>
        <w:t xml:space="preserve"> voor het betreffende systeem.</w:t>
      </w:r>
    </w:p>
    <w:p w:rsidR="00AF6348" w:rsidRDefault="00AF6348" w:rsidP="00AF6348">
      <w:pPr>
        <w:rPr>
          <w:lang w:eastAsia="nl-NL"/>
        </w:rPr>
      </w:pPr>
    </w:p>
    <w:p w:rsidR="006761AF" w:rsidRDefault="006761AF" w:rsidP="00AF6348">
      <w:pPr>
        <w:rPr>
          <w:lang w:eastAsia="nl-NL"/>
        </w:rPr>
      </w:pPr>
      <w:r>
        <w:rPr>
          <w:lang w:eastAsia="nl-NL"/>
        </w:rPr>
        <w:t xml:space="preserve">Normen in de onderstaande tabel zijn indicatief, en afhankelijk van de risico inschatting. </w:t>
      </w:r>
      <w:r w:rsidR="003F3D0F">
        <w:rPr>
          <w:lang w:eastAsia="nl-NL"/>
        </w:rPr>
        <w:t xml:space="preserve">Een risicoanalyse moet periodiek gedaan worden om het niveau en de diepgang van de audit te bepalen. </w:t>
      </w:r>
    </w:p>
    <w:p w:rsidR="006761AF" w:rsidRDefault="006761AF" w:rsidP="00AF6348">
      <w:pPr>
        <w:rPr>
          <w:lang w:eastAsia="nl-NL"/>
        </w:rPr>
      </w:pPr>
    </w:p>
    <w:tbl>
      <w:tblPr>
        <w:tblStyle w:val="TableGrid"/>
        <w:tblW w:w="9315" w:type="dxa"/>
        <w:tblLayout w:type="fixed"/>
        <w:tblLook w:val="04A0" w:firstRow="1" w:lastRow="0" w:firstColumn="1" w:lastColumn="0" w:noHBand="0" w:noVBand="1"/>
      </w:tblPr>
      <w:tblGrid>
        <w:gridCol w:w="1951"/>
        <w:gridCol w:w="1246"/>
        <w:gridCol w:w="2010"/>
        <w:gridCol w:w="1417"/>
        <w:gridCol w:w="1133"/>
        <w:gridCol w:w="1558"/>
      </w:tblGrid>
      <w:tr w:rsidR="00AF6348" w:rsidTr="00E42EA3">
        <w:trPr>
          <w:trHeight w:val="733"/>
        </w:trPr>
        <w:tc>
          <w:tcPr>
            <w:tcW w:w="1951"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rPr>
            </w:pPr>
            <w:r>
              <w:rPr>
                <w:b/>
              </w:rPr>
              <w:t>Classificatie vertrouwelijkheid van de opgeslagen data (data-at-rest)</w:t>
            </w:r>
          </w:p>
        </w:tc>
        <w:tc>
          <w:tcPr>
            <w:tcW w:w="7364"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AF6348" w:rsidRDefault="00AF6348">
            <w:pPr>
              <w:spacing w:line="240" w:lineRule="auto"/>
              <w:jc w:val="center"/>
              <w:rPr>
                <w:b/>
                <w:sz w:val="19"/>
                <w:szCs w:val="19"/>
              </w:rPr>
            </w:pPr>
            <w:r>
              <w:rPr>
                <w:b/>
                <w:sz w:val="19"/>
                <w:szCs w:val="19"/>
              </w:rPr>
              <w:t>Type assurance</w:t>
            </w:r>
          </w:p>
          <w:p w:rsidR="00AF6348" w:rsidRDefault="00AF6348">
            <w:pPr>
              <w:spacing w:line="240" w:lineRule="auto"/>
              <w:jc w:val="center"/>
              <w:rPr>
                <w:b/>
                <w:sz w:val="19"/>
                <w:szCs w:val="19"/>
              </w:rPr>
            </w:pPr>
          </w:p>
        </w:tc>
      </w:tr>
      <w:tr w:rsidR="00AF6348" w:rsidTr="00E42EA3">
        <w:trPr>
          <w:trHeight w:val="559"/>
        </w:trPr>
        <w:tc>
          <w:tcPr>
            <w:tcW w:w="1951" w:type="dxa"/>
            <w:vMerge/>
            <w:tcBorders>
              <w:top w:val="single" w:sz="4" w:space="0" w:color="auto"/>
              <w:left w:val="single" w:sz="4" w:space="0" w:color="auto"/>
              <w:bottom w:val="single" w:sz="4" w:space="0" w:color="auto"/>
              <w:right w:val="single" w:sz="4" w:space="0" w:color="auto"/>
            </w:tcBorders>
            <w:vAlign w:val="center"/>
            <w:hideMark/>
          </w:tcPr>
          <w:p w:rsidR="00AF6348" w:rsidRDefault="00AF6348">
            <w:pPr>
              <w:spacing w:line="240" w:lineRule="auto"/>
              <w:rPr>
                <w:b/>
              </w:rPr>
            </w:pPr>
          </w:p>
        </w:tc>
        <w:tc>
          <w:tcPr>
            <w:tcW w:w="12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ISAE3402 Type 2</w:t>
            </w:r>
          </w:p>
        </w:tc>
        <w:tc>
          <w:tcPr>
            <w:tcW w:w="201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Audit DNB</w:t>
            </w:r>
          </w:p>
        </w:tc>
        <w:tc>
          <w:tcPr>
            <w:tcW w:w="1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AF6348" w:rsidRDefault="00AF6348">
            <w:pPr>
              <w:spacing w:line="240" w:lineRule="auto"/>
              <w:jc w:val="center"/>
              <w:rPr>
                <w:b/>
                <w:sz w:val="19"/>
                <w:szCs w:val="19"/>
              </w:rPr>
            </w:pPr>
            <w:r>
              <w:rPr>
                <w:b/>
                <w:sz w:val="19"/>
                <w:szCs w:val="19"/>
              </w:rPr>
              <w:t>Eigen verklaring</w:t>
            </w:r>
          </w:p>
        </w:tc>
        <w:tc>
          <w:tcPr>
            <w:tcW w:w="113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F6348" w:rsidRDefault="00AF6348">
            <w:pPr>
              <w:spacing w:line="240" w:lineRule="auto"/>
              <w:jc w:val="center"/>
              <w:rPr>
                <w:b/>
                <w:sz w:val="19"/>
                <w:szCs w:val="19"/>
              </w:rPr>
            </w:pPr>
            <w:r>
              <w:rPr>
                <w:b/>
                <w:sz w:val="19"/>
                <w:szCs w:val="19"/>
              </w:rPr>
              <w:t>Review CA</w:t>
            </w:r>
            <w:r w:rsidR="00A44F8B">
              <w:rPr>
                <w:rStyle w:val="FootnoteReference"/>
                <w:b/>
                <w:sz w:val="19"/>
                <w:szCs w:val="19"/>
              </w:rPr>
              <w:footnoteReference w:id="5"/>
            </w:r>
          </w:p>
        </w:tc>
        <w:tc>
          <w:tcPr>
            <w:tcW w:w="155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AF6348" w:rsidRDefault="00AF6348">
            <w:pPr>
              <w:spacing w:line="240" w:lineRule="auto"/>
              <w:jc w:val="center"/>
              <w:rPr>
                <w:b/>
                <w:sz w:val="19"/>
                <w:szCs w:val="19"/>
              </w:rPr>
            </w:pPr>
            <w:r>
              <w:rPr>
                <w:b/>
                <w:sz w:val="19"/>
                <w:szCs w:val="19"/>
              </w:rPr>
              <w:t>RA</w:t>
            </w:r>
            <w:r w:rsidR="00A44F8B">
              <w:rPr>
                <w:rStyle w:val="FootnoteReference"/>
                <w:b/>
                <w:sz w:val="19"/>
                <w:szCs w:val="19"/>
              </w:rPr>
              <w:footnoteReference w:id="6"/>
            </w:r>
          </w:p>
        </w:tc>
      </w:tr>
      <w:tr w:rsidR="00AF6348" w:rsidTr="00E42EA3">
        <w:trPr>
          <w:trHeight w:hRule="exact" w:val="624"/>
        </w:trPr>
        <w:tc>
          <w:tcPr>
            <w:tcW w:w="1951"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AF6348" w:rsidRDefault="00AF6348">
            <w:pPr>
              <w:spacing w:line="240" w:lineRule="auto"/>
              <w:jc w:val="center"/>
              <w:rPr>
                <w:b/>
              </w:rPr>
            </w:pPr>
            <w:r>
              <w:rPr>
                <w:b/>
                <w:color w:val="FFFFFF" w:themeColor="background1"/>
              </w:rPr>
              <w:t>DNB-PUBLIC</w:t>
            </w:r>
          </w:p>
        </w:tc>
        <w:tc>
          <w:tcPr>
            <w:tcW w:w="12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Optioneel</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Optioneel</w:t>
            </w:r>
          </w:p>
        </w:tc>
        <w:tc>
          <w:tcPr>
            <w:tcW w:w="14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Verplicht</w:t>
            </w:r>
          </w:p>
        </w:tc>
        <w:tc>
          <w:tcPr>
            <w:tcW w:w="1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PJ</w:t>
            </w:r>
          </w:p>
        </w:tc>
        <w:tc>
          <w:tcPr>
            <w:tcW w:w="155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AF6348" w:rsidRDefault="00AF6348">
            <w:pPr>
              <w:spacing w:line="227" w:lineRule="exact"/>
              <w:jc w:val="center"/>
              <w:rPr>
                <w:rFonts w:ascii="Arial" w:eastAsia="Times New Roman" w:hAnsi="Arial" w:cs="Arial"/>
                <w:sz w:val="16"/>
                <w:szCs w:val="16"/>
                <w:lang w:eastAsia="nl-NL"/>
              </w:rPr>
            </w:pPr>
          </w:p>
        </w:tc>
      </w:tr>
      <w:tr w:rsidR="00AF6348" w:rsidTr="00E42EA3">
        <w:trPr>
          <w:trHeight w:hRule="exact" w:val="624"/>
        </w:trPr>
        <w:tc>
          <w:tcPr>
            <w:tcW w:w="1951" w:type="dxa"/>
            <w:tcBorders>
              <w:top w:val="single" w:sz="4" w:space="0" w:color="auto"/>
              <w:left w:val="single" w:sz="4" w:space="0" w:color="auto"/>
              <w:bottom w:val="single" w:sz="4" w:space="0" w:color="auto"/>
              <w:right w:val="single" w:sz="4" w:space="0" w:color="auto"/>
            </w:tcBorders>
            <w:shd w:val="clear" w:color="auto" w:fill="00B0F0"/>
            <w:vAlign w:val="center"/>
            <w:hideMark/>
          </w:tcPr>
          <w:p w:rsidR="00AF6348" w:rsidRDefault="00AF6348">
            <w:pPr>
              <w:spacing w:line="240" w:lineRule="auto"/>
              <w:jc w:val="center"/>
              <w:rPr>
                <w:b/>
              </w:rPr>
            </w:pPr>
            <w:r>
              <w:rPr>
                <w:b/>
                <w:color w:val="FFFFFF" w:themeColor="background1"/>
              </w:rPr>
              <w:t>DNB-UNRESTRICTED</w:t>
            </w:r>
          </w:p>
        </w:tc>
        <w:tc>
          <w:tcPr>
            <w:tcW w:w="12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Optioneel</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9170F6">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Optioneel</w:t>
            </w:r>
          </w:p>
        </w:tc>
        <w:tc>
          <w:tcPr>
            <w:tcW w:w="14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Verplicht</w:t>
            </w:r>
          </w:p>
        </w:tc>
        <w:tc>
          <w:tcPr>
            <w:tcW w:w="1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PJ</w:t>
            </w:r>
          </w:p>
        </w:tc>
        <w:tc>
          <w:tcPr>
            <w:tcW w:w="155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per 2 JR</w:t>
            </w:r>
          </w:p>
          <w:p w:rsidR="00AF6348" w:rsidRDefault="00AF6348">
            <w:pPr>
              <w:spacing w:line="227" w:lineRule="exact"/>
              <w:jc w:val="center"/>
              <w:rPr>
                <w:rFonts w:ascii="Arial" w:eastAsia="Times New Roman" w:hAnsi="Arial" w:cs="Arial"/>
                <w:sz w:val="16"/>
                <w:szCs w:val="16"/>
                <w:lang w:eastAsia="nl-NL"/>
              </w:rPr>
            </w:pPr>
          </w:p>
        </w:tc>
      </w:tr>
      <w:tr w:rsidR="00AF6348" w:rsidTr="00E42EA3">
        <w:trPr>
          <w:trHeight w:hRule="exact" w:val="624"/>
        </w:trPr>
        <w:tc>
          <w:tcPr>
            <w:tcW w:w="1951"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AF6348" w:rsidRDefault="00AF6348">
            <w:pPr>
              <w:spacing w:line="240" w:lineRule="auto"/>
              <w:jc w:val="center"/>
              <w:rPr>
                <w:b/>
              </w:rPr>
            </w:pPr>
            <w:r>
              <w:rPr>
                <w:b/>
              </w:rPr>
              <w:t>DNB-RESTRICTED</w:t>
            </w:r>
          </w:p>
        </w:tc>
        <w:tc>
          <w:tcPr>
            <w:tcW w:w="12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Verplicht</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Min 1* per 3 jr audit/ hacktest optioneel</w:t>
            </w:r>
          </w:p>
        </w:tc>
        <w:tc>
          <w:tcPr>
            <w:tcW w:w="14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rsidP="0087346C">
            <w:pPr>
              <w:spacing w:line="227" w:lineRule="exact"/>
              <w:jc w:val="center"/>
              <w:rPr>
                <w:rFonts w:ascii="Arial" w:eastAsia="Times New Roman" w:hAnsi="Arial" w:cs="Arial"/>
                <w:sz w:val="16"/>
                <w:szCs w:val="16"/>
                <w:lang w:eastAsia="nl-NL"/>
              </w:rPr>
            </w:pPr>
          </w:p>
        </w:tc>
        <w:tc>
          <w:tcPr>
            <w:tcW w:w="1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PJ</w:t>
            </w:r>
          </w:p>
        </w:tc>
        <w:tc>
          <w:tcPr>
            <w:tcW w:w="155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per 2 JR</w:t>
            </w:r>
          </w:p>
          <w:p w:rsidR="00AF6348" w:rsidRDefault="00AF6348">
            <w:pPr>
              <w:spacing w:line="227" w:lineRule="exact"/>
              <w:jc w:val="center"/>
              <w:rPr>
                <w:rFonts w:ascii="Arial" w:eastAsia="Times New Roman" w:hAnsi="Arial" w:cs="Arial"/>
                <w:sz w:val="16"/>
                <w:szCs w:val="16"/>
                <w:lang w:eastAsia="nl-NL"/>
              </w:rPr>
            </w:pPr>
          </w:p>
        </w:tc>
      </w:tr>
      <w:tr w:rsidR="00AF6348" w:rsidTr="00E42EA3">
        <w:trPr>
          <w:trHeight w:hRule="exact" w:val="624"/>
        </w:trPr>
        <w:tc>
          <w:tcPr>
            <w:tcW w:w="1951"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AF6348" w:rsidRDefault="00AF6348">
            <w:pPr>
              <w:spacing w:line="240" w:lineRule="auto"/>
              <w:jc w:val="center"/>
              <w:rPr>
                <w:b/>
              </w:rPr>
            </w:pPr>
            <w:r>
              <w:rPr>
                <w:b/>
              </w:rPr>
              <w:t>DNB-CONFIDENTIAL</w:t>
            </w:r>
          </w:p>
        </w:tc>
        <w:tc>
          <w:tcPr>
            <w:tcW w:w="12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Verplicht</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Min 1* per 2 jr audit/ hacktest optioneel</w:t>
            </w:r>
          </w:p>
        </w:tc>
        <w:tc>
          <w:tcPr>
            <w:tcW w:w="14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rsidP="0087346C">
            <w:pPr>
              <w:spacing w:line="227" w:lineRule="exact"/>
              <w:rPr>
                <w:rFonts w:ascii="Arial" w:eastAsia="Times New Roman" w:hAnsi="Arial" w:cs="Arial"/>
                <w:sz w:val="16"/>
                <w:szCs w:val="16"/>
                <w:lang w:eastAsia="nl-NL"/>
              </w:rPr>
            </w:pPr>
          </w:p>
        </w:tc>
        <w:tc>
          <w:tcPr>
            <w:tcW w:w="1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PJ</w:t>
            </w:r>
          </w:p>
        </w:tc>
        <w:tc>
          <w:tcPr>
            <w:tcW w:w="155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PJ</w:t>
            </w:r>
          </w:p>
        </w:tc>
      </w:tr>
      <w:tr w:rsidR="00AF6348" w:rsidTr="00E42EA3">
        <w:trPr>
          <w:trHeight w:hRule="exact" w:val="624"/>
        </w:trPr>
        <w:tc>
          <w:tcPr>
            <w:tcW w:w="1951"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AF6348" w:rsidRDefault="00AF6348">
            <w:pPr>
              <w:spacing w:line="240" w:lineRule="auto"/>
              <w:jc w:val="center"/>
              <w:rPr>
                <w:b/>
              </w:rPr>
            </w:pPr>
            <w:r>
              <w:rPr>
                <w:b/>
                <w:color w:val="FFFFFF" w:themeColor="background1"/>
              </w:rPr>
              <w:t>DNB-SECRET</w:t>
            </w:r>
          </w:p>
        </w:tc>
        <w:tc>
          <w:tcPr>
            <w:tcW w:w="12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Verplicht</w:t>
            </w:r>
          </w:p>
        </w:tc>
        <w:tc>
          <w:tcPr>
            <w:tcW w:w="201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Min 1* per jr audit/ hacktest optioneel</w:t>
            </w:r>
          </w:p>
        </w:tc>
        <w:tc>
          <w:tcPr>
            <w:tcW w:w="141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AF6348" w:rsidRDefault="00AF6348" w:rsidP="0087346C">
            <w:pPr>
              <w:spacing w:line="227" w:lineRule="exact"/>
              <w:jc w:val="center"/>
              <w:rPr>
                <w:rFonts w:ascii="Arial" w:eastAsia="Times New Roman" w:hAnsi="Arial" w:cs="Arial"/>
                <w:sz w:val="16"/>
                <w:szCs w:val="16"/>
                <w:lang w:eastAsia="nl-NL"/>
              </w:rPr>
            </w:pPr>
          </w:p>
        </w:tc>
        <w:tc>
          <w:tcPr>
            <w:tcW w:w="1133"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PJ</w:t>
            </w:r>
          </w:p>
        </w:tc>
        <w:tc>
          <w:tcPr>
            <w:tcW w:w="155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rsidR="00AF6348" w:rsidRDefault="00AF6348">
            <w:pPr>
              <w:spacing w:line="227" w:lineRule="exact"/>
              <w:jc w:val="center"/>
              <w:rPr>
                <w:rFonts w:ascii="Arial" w:eastAsia="Times New Roman" w:hAnsi="Arial" w:cs="Arial"/>
                <w:sz w:val="16"/>
                <w:szCs w:val="16"/>
                <w:lang w:eastAsia="nl-NL"/>
              </w:rPr>
            </w:pPr>
            <w:r>
              <w:rPr>
                <w:rFonts w:ascii="Arial" w:eastAsia="Times New Roman" w:hAnsi="Arial" w:cs="Arial"/>
                <w:sz w:val="16"/>
                <w:szCs w:val="16"/>
                <w:lang w:eastAsia="nl-NL"/>
              </w:rPr>
              <w:t>1* PJ</w:t>
            </w:r>
          </w:p>
        </w:tc>
      </w:tr>
    </w:tbl>
    <w:p w:rsidR="00A44F8B" w:rsidRDefault="00A44F8B" w:rsidP="00A44F8B">
      <w:pPr>
        <w:rPr>
          <w:lang w:val="en-US" w:eastAsia="nl-NL"/>
        </w:rPr>
      </w:pPr>
      <w:bookmarkStart w:id="65" w:name="_Toc471734155"/>
      <w:bookmarkStart w:id="66" w:name="_Toc473142068"/>
    </w:p>
    <w:p w:rsidR="00AF6348" w:rsidRDefault="00AF6348" w:rsidP="00AF6348">
      <w:pPr>
        <w:pStyle w:val="Heading2"/>
        <w:numPr>
          <w:ilvl w:val="1"/>
          <w:numId w:val="12"/>
        </w:numPr>
        <w:ind w:left="680" w:hanging="680"/>
        <w:rPr>
          <w:lang w:val="en-US" w:eastAsia="nl-NL"/>
        </w:rPr>
      </w:pPr>
      <w:r>
        <w:rPr>
          <w:lang w:val="en-US" w:eastAsia="nl-NL"/>
        </w:rPr>
        <w:t>Operational security</w:t>
      </w:r>
      <w:bookmarkEnd w:id="65"/>
      <w:bookmarkEnd w:id="66"/>
    </w:p>
    <w:p w:rsidR="00AF6348" w:rsidRDefault="00AF6348" w:rsidP="00AF6348">
      <w:pPr>
        <w:rPr>
          <w:lang w:eastAsia="nl-NL"/>
        </w:rPr>
      </w:pPr>
      <w:r>
        <w:rPr>
          <w:lang w:eastAsia="nl-NL"/>
        </w:rPr>
        <w:t>De operationele beveiliging processen die de leverancier heeft ingericht, werken conform.</w:t>
      </w:r>
    </w:p>
    <w:p w:rsidR="00AF6348" w:rsidRDefault="00AF6348" w:rsidP="00AF6348"/>
    <w:p w:rsidR="00AF6348" w:rsidRDefault="00AF6348" w:rsidP="00AF6348">
      <w:pPr>
        <w:rPr>
          <w:b/>
          <w:i/>
        </w:rPr>
      </w:pPr>
      <w:r>
        <w:rPr>
          <w:b/>
          <w:i/>
        </w:rPr>
        <w:t>Configuratie en change management</w:t>
      </w:r>
    </w:p>
    <w:p w:rsidR="00AF6348" w:rsidRDefault="00AF6348" w:rsidP="00AF6348">
      <w:r>
        <w:t>DNB stelt geen bijzonder eisen aan het configuratie en change management. Het is proces moet aantoonbaar in control zijn. Dat kan het beste door een best practice zoals ITIL te gebruiken ITIL</w:t>
      </w:r>
    </w:p>
    <w:p w:rsidR="00AF6348" w:rsidRDefault="00AF6348" w:rsidP="00AF6348"/>
    <w:p w:rsidR="00AF6348" w:rsidRDefault="00AF6348" w:rsidP="00AF6348">
      <w:pPr>
        <w:rPr>
          <w:b/>
          <w:i/>
        </w:rPr>
      </w:pPr>
      <w:r>
        <w:rPr>
          <w:b/>
          <w:i/>
        </w:rPr>
        <w:t>Security monitoring</w:t>
      </w:r>
    </w:p>
    <w:p w:rsidR="00AF6348" w:rsidRDefault="00AF6348" w:rsidP="00AF6348">
      <w:r>
        <w:t>DNB stelt geen bijzonder eisen aan de security monitoring. Het proces moet aantoonbaar in control zijn. Dat kan het beste door een best practice zoals ITIL te gebruiken ITIL.</w:t>
      </w:r>
    </w:p>
    <w:p w:rsidR="00AF6348" w:rsidRDefault="00AF6348" w:rsidP="00AF6348"/>
    <w:p w:rsidR="00AF6348" w:rsidRDefault="00AF6348" w:rsidP="00AF6348">
      <w:pPr>
        <w:rPr>
          <w:b/>
          <w:i/>
        </w:rPr>
      </w:pPr>
      <w:r>
        <w:rPr>
          <w:b/>
          <w:i/>
        </w:rPr>
        <w:t xml:space="preserve">Incident management </w:t>
      </w:r>
    </w:p>
    <w:p w:rsidR="00AF6348" w:rsidRDefault="00AF6348" w:rsidP="00AF6348">
      <w:r>
        <w:t>DNB stelt geen bijzonder eisen aan het incident management. Het proces moet aantoonbaar in control zijn. Dat kan het beste door een best practice zoals ITIL te gebruiken ITIL.</w:t>
      </w:r>
    </w:p>
    <w:p w:rsidR="00AF6348" w:rsidRDefault="00AF6348" w:rsidP="00AF6348"/>
    <w:p w:rsidR="00AF6348" w:rsidRDefault="00AF6348" w:rsidP="00AF6348">
      <w:pPr>
        <w:rPr>
          <w:b/>
          <w:i/>
          <w:lang w:eastAsia="nl-NL"/>
        </w:rPr>
      </w:pPr>
      <w:r>
        <w:rPr>
          <w:b/>
          <w:i/>
          <w:lang w:eastAsia="nl-NL"/>
        </w:rPr>
        <w:t>Capacity management</w:t>
      </w:r>
    </w:p>
    <w:p w:rsidR="00AF6348" w:rsidRDefault="00AF6348" w:rsidP="00AF6348">
      <w:r>
        <w:t>DNB stelt geen bijzonder eisen aan het capacity management. Het proces moet aantoonbaar in control zijn. Dat kan het beste door een best practice zoals ITIL te gebruiken ITIL.</w:t>
      </w:r>
    </w:p>
    <w:p w:rsidR="00AF6348" w:rsidRDefault="00AF6348" w:rsidP="00AF6348">
      <w:pPr>
        <w:rPr>
          <w:lang w:eastAsia="nl-NL"/>
        </w:rPr>
      </w:pPr>
    </w:p>
    <w:p w:rsidR="00AF6348" w:rsidRDefault="00AF6348" w:rsidP="00AF6348">
      <w:pPr>
        <w:rPr>
          <w:b/>
          <w:i/>
        </w:rPr>
      </w:pPr>
      <w:r>
        <w:rPr>
          <w:b/>
          <w:i/>
        </w:rPr>
        <w:t>Vulnerability management</w:t>
      </w:r>
    </w:p>
    <w:p w:rsidR="00AF6348" w:rsidRDefault="00AF6348" w:rsidP="00AF6348">
      <w:pPr>
        <w:rPr>
          <w:lang w:eastAsia="nl-NL"/>
        </w:rPr>
      </w:pPr>
      <w:r>
        <w:rPr>
          <w:lang w:eastAsia="nl-NL"/>
        </w:rPr>
        <w:t>Het vulnerability management proces van de provider moet voldoen aan de Vulnerability and patch management policy van het E(S)CB.</w:t>
      </w:r>
    </w:p>
    <w:p w:rsidR="00AF6348" w:rsidRDefault="00AF6348" w:rsidP="00AF6348">
      <w:pPr>
        <w:rPr>
          <w:lang w:eastAsia="nl-NL"/>
        </w:rPr>
      </w:pPr>
    </w:p>
    <w:p w:rsidR="00AF6348" w:rsidRDefault="00AF6348" w:rsidP="00AF6348">
      <w:pPr>
        <w:pStyle w:val="Heading2"/>
        <w:numPr>
          <w:ilvl w:val="1"/>
          <w:numId w:val="12"/>
        </w:numPr>
        <w:ind w:left="680" w:hanging="680"/>
        <w:rPr>
          <w:lang w:val="en-US" w:eastAsia="nl-NL"/>
        </w:rPr>
      </w:pPr>
      <w:bookmarkStart w:id="67" w:name="_Toc471734156"/>
      <w:bookmarkStart w:id="68" w:name="_Toc473142069"/>
      <w:r>
        <w:rPr>
          <w:lang w:val="en-US" w:eastAsia="nl-NL"/>
        </w:rPr>
        <w:t>Employment security</w:t>
      </w:r>
      <w:bookmarkEnd w:id="67"/>
      <w:bookmarkEnd w:id="68"/>
    </w:p>
    <w:p w:rsidR="00AF6348" w:rsidRDefault="00AF6348" w:rsidP="00AF6348"/>
    <w:p w:rsidR="00AF6348" w:rsidRDefault="00AF6348" w:rsidP="00AF6348">
      <w:r>
        <w:t>De clouddienstverlener heeft gekwalificeerd personeel in dienst op het gebied van beveiliging om het beveiligingsproces in goede banen te leiden. Bedoelde medewerkers fungeren als aanspreekpunt voor DNB op gebied van beveiliging.</w:t>
      </w:r>
    </w:p>
    <w:p w:rsidR="00AF6348" w:rsidRDefault="00AF6348" w:rsidP="00AF6348"/>
    <w:p w:rsidR="00AF6348" w:rsidRDefault="00AF6348" w:rsidP="00AF6348">
      <w:r>
        <w:t>Concreet betekent dit dat er een aanspreekpunt is met verstand van zaken op het gebied van informatiebeveiliging, waaraan vragen gesteld kunnen worden. Bijvoorbeeld een functionaris informatiebeveiliging, of een proceseigenaar van het informatie beveiliging management proces. Het is nadrukkelijk geen commercieel medewerker van de organsatie. Een indicatie kan een certificering zijn. (bijvoorbeeld CISSP of CISM)</w:t>
      </w:r>
    </w:p>
    <w:p w:rsidR="00AF6348" w:rsidRDefault="00AF6348" w:rsidP="00AF6348"/>
    <w:p w:rsidR="00AF6348" w:rsidRDefault="00AF6348" w:rsidP="00AF6348">
      <w:r>
        <w:t>Het personeel van de provider wat in aanraking komt, of in aanraking kan komen (door bijvoorbeeld beheer bevoegdheden) is gescreend conform de normen die DNB vaststelt.</w:t>
      </w:r>
    </w:p>
    <w:p w:rsidR="00AF6348" w:rsidRDefault="00AF6348" w:rsidP="00AF6348">
      <w:pPr>
        <w:pStyle w:val="Heading2"/>
        <w:numPr>
          <w:ilvl w:val="1"/>
          <w:numId w:val="12"/>
        </w:numPr>
        <w:ind w:left="680" w:hanging="680"/>
      </w:pPr>
      <w:bookmarkStart w:id="69" w:name="_Toc471734157"/>
      <w:bookmarkStart w:id="70" w:name="_Toc473142070"/>
      <w:r>
        <w:t>Veiligheid software</w:t>
      </w:r>
      <w:bookmarkEnd w:id="69"/>
      <w:bookmarkEnd w:id="70"/>
    </w:p>
    <w:p w:rsidR="00AF6348" w:rsidRDefault="00AF6348" w:rsidP="00AF6348"/>
    <w:p w:rsidR="00AF6348" w:rsidRDefault="00AF6348" w:rsidP="00AF6348">
      <w:r>
        <w:t xml:space="preserve">Alle software die clouddienstverlener gebruikt dient onderworpen te worden aan een risicoanalyse; er moet een beoordeling zijn of de betreffende software een mogelijk risico vormt voor de infrastructuur, en indien dit zo is dient de software nader onderzocht te worden op veiligheid. Ook dient de configuratie van de software veilig te zijn. Zelf ontwikkelde software moet voldoen aan de E(S)CB secure development of software policy. </w:t>
      </w:r>
    </w:p>
    <w:p w:rsidR="00AF6348" w:rsidRDefault="00AF6348" w:rsidP="00AF6348"/>
    <w:p w:rsidR="00AF6348" w:rsidRDefault="00AF6348" w:rsidP="00AF6348">
      <w:r>
        <w:t>De clouddienstverlener heeft zorgplicht en onderzoek plicht of de door en voor DNB gebruikte software veilig is. Ook voor overige software in dezelfde omgeving die een risico kunnen vormen voor DNB data geldt deze plicht. De plicht bestaat onder andere uit;</w:t>
      </w:r>
    </w:p>
    <w:p w:rsidR="00AF6348" w:rsidRDefault="00AF6348" w:rsidP="00AF6348">
      <w:pPr>
        <w:pStyle w:val="ListParagraph"/>
        <w:numPr>
          <w:ilvl w:val="0"/>
          <w:numId w:val="31"/>
        </w:numPr>
      </w:pPr>
      <w:r>
        <w:t>Veilig ontwikkelen met toetsing/borging.</w:t>
      </w:r>
    </w:p>
    <w:p w:rsidR="00AF6348" w:rsidRDefault="00AF6348" w:rsidP="00AF6348">
      <w:pPr>
        <w:pStyle w:val="ListParagraph"/>
        <w:numPr>
          <w:ilvl w:val="0"/>
          <w:numId w:val="31"/>
        </w:numPr>
      </w:pPr>
      <w:r>
        <w:t>Beveiligingsonderzoek naar bestaande software. (hacktesten)</w:t>
      </w:r>
    </w:p>
    <w:p w:rsidR="00AF6348" w:rsidRDefault="00AF6348" w:rsidP="00AF6348">
      <w:pPr>
        <w:pStyle w:val="ListParagraph"/>
        <w:numPr>
          <w:ilvl w:val="0"/>
          <w:numId w:val="31"/>
        </w:numPr>
      </w:pPr>
      <w:r>
        <w:t>Adequaat aanbrengen beveiligingsupdates.</w:t>
      </w:r>
    </w:p>
    <w:p w:rsidR="00AF6348" w:rsidRDefault="00AF6348" w:rsidP="00AF6348">
      <w:pPr>
        <w:pStyle w:val="ListParagraph"/>
        <w:numPr>
          <w:ilvl w:val="0"/>
          <w:numId w:val="31"/>
        </w:numPr>
      </w:pPr>
      <w:r>
        <w:t>Functiescheiding bij beveiliging kritische configuratie parameters. (zoals autorisaties)</w:t>
      </w:r>
    </w:p>
    <w:p w:rsidR="00AF6348" w:rsidRDefault="00AF6348" w:rsidP="00AF6348">
      <w:pPr>
        <w:pStyle w:val="Heading2"/>
        <w:numPr>
          <w:ilvl w:val="1"/>
          <w:numId w:val="12"/>
        </w:numPr>
      </w:pPr>
      <w:bookmarkStart w:id="71" w:name="_Toc471734158"/>
      <w:bookmarkStart w:id="72" w:name="_Toc473142071"/>
      <w:r>
        <w:t>Nadere uitbesteding</w:t>
      </w:r>
      <w:bookmarkEnd w:id="71"/>
      <w:bookmarkEnd w:id="72"/>
    </w:p>
    <w:p w:rsidR="00AF6348" w:rsidRDefault="00AF6348" w:rsidP="00AF6348">
      <w:r>
        <w:t>Over nadere uitbesteding moeten altijd contractuele afspraken bestaan met DNB.</w:t>
      </w:r>
    </w:p>
    <w:p w:rsidR="00AF6348" w:rsidRDefault="00AF6348" w:rsidP="00AF6348">
      <w:pPr>
        <w:pStyle w:val="Heading2"/>
        <w:numPr>
          <w:ilvl w:val="1"/>
          <w:numId w:val="12"/>
        </w:numPr>
      </w:pPr>
      <w:bookmarkStart w:id="73" w:name="_Toc471734159"/>
      <w:bookmarkStart w:id="74" w:name="_Toc473142072"/>
      <w:r>
        <w:t>Identificatie en Authenticatie</w:t>
      </w:r>
      <w:bookmarkEnd w:id="73"/>
      <w:bookmarkEnd w:id="74"/>
    </w:p>
    <w:p w:rsidR="00AF6348" w:rsidRDefault="00AF6348" w:rsidP="00AF6348"/>
    <w:p w:rsidR="00AF6348" w:rsidRDefault="00AF6348" w:rsidP="00AF6348">
      <w:pPr>
        <w:rPr>
          <w:highlight w:val="yellow"/>
        </w:rPr>
      </w:pPr>
      <w:r>
        <w:t>De eisen met betrekkingen tot een identiteit en Single Signon (SSO) komen voort uit de cloud architectuurprincipes die DNB hanteert.</w:t>
      </w:r>
    </w:p>
    <w:p w:rsidR="00AF6348" w:rsidRDefault="00AF6348" w:rsidP="00AF6348"/>
    <w:p w:rsidR="00AF6348" w:rsidRDefault="00AF6348" w:rsidP="00AF6348">
      <w:r>
        <w:t xml:space="preserve">De nadere detaillering van identificatie en authenticatie staat beschreven in de E(S)CB Identity and acces management policy, en de DND leidraad IAM. </w:t>
      </w:r>
    </w:p>
    <w:p w:rsidR="003B0E04" w:rsidRDefault="003B0E04" w:rsidP="003B0E04">
      <w:pPr>
        <w:rPr>
          <w:lang w:eastAsia="nl-NL"/>
        </w:rPr>
      </w:pPr>
    </w:p>
    <w:tbl>
      <w:tblPr>
        <w:tblStyle w:val="TableGrid"/>
        <w:tblW w:w="8613" w:type="dxa"/>
        <w:tblLayout w:type="fixed"/>
        <w:tblLook w:val="04A0" w:firstRow="1" w:lastRow="0" w:firstColumn="1" w:lastColumn="0" w:noHBand="0" w:noVBand="1"/>
      </w:tblPr>
      <w:tblGrid>
        <w:gridCol w:w="1811"/>
        <w:gridCol w:w="1737"/>
        <w:gridCol w:w="1947"/>
        <w:gridCol w:w="3118"/>
      </w:tblGrid>
      <w:tr w:rsidR="003B0E04" w:rsidTr="003B0E04">
        <w:trPr>
          <w:trHeight w:val="597"/>
        </w:trPr>
        <w:tc>
          <w:tcPr>
            <w:tcW w:w="1811"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B0E04" w:rsidRDefault="003B0E04" w:rsidP="007B50B8">
            <w:pPr>
              <w:spacing w:line="240" w:lineRule="auto"/>
              <w:jc w:val="center"/>
              <w:rPr>
                <w:b/>
              </w:rPr>
            </w:pPr>
            <w:r>
              <w:rPr>
                <w:b/>
              </w:rPr>
              <w:t>Classificatie van de DNB-data</w:t>
            </w:r>
          </w:p>
        </w:tc>
        <w:tc>
          <w:tcPr>
            <w:tcW w:w="6802"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B0E04" w:rsidRDefault="003B0E04" w:rsidP="007B50B8">
            <w:pPr>
              <w:spacing w:line="240" w:lineRule="auto"/>
              <w:jc w:val="center"/>
              <w:rPr>
                <w:sz w:val="19"/>
                <w:szCs w:val="19"/>
              </w:rPr>
            </w:pPr>
            <w:r>
              <w:rPr>
                <w:rFonts w:eastAsia="Calibri" w:cs="Times New Roman"/>
                <w:b/>
                <w:bCs/>
                <w:color w:val="000000"/>
                <w:kern w:val="24"/>
                <w:sz w:val="19"/>
                <w:szCs w:val="19"/>
                <w:lang w:eastAsia="nl-NL"/>
              </w:rPr>
              <w:t>Authenticatiemethode</w:t>
            </w:r>
          </w:p>
        </w:tc>
      </w:tr>
      <w:tr w:rsidR="003B0E04" w:rsidTr="003B0E04">
        <w:trPr>
          <w:trHeight w:val="549"/>
        </w:trPr>
        <w:tc>
          <w:tcPr>
            <w:tcW w:w="1811" w:type="dxa"/>
            <w:vMerge/>
            <w:tcBorders>
              <w:top w:val="single" w:sz="4" w:space="0" w:color="auto"/>
              <w:left w:val="single" w:sz="4" w:space="0" w:color="auto"/>
              <w:bottom w:val="single" w:sz="4" w:space="0" w:color="auto"/>
              <w:right w:val="single" w:sz="4" w:space="0" w:color="auto"/>
            </w:tcBorders>
            <w:vAlign w:val="center"/>
            <w:hideMark/>
          </w:tcPr>
          <w:p w:rsidR="003B0E04" w:rsidRDefault="003B0E04" w:rsidP="007B50B8">
            <w:pPr>
              <w:spacing w:line="240" w:lineRule="auto"/>
              <w:rPr>
                <w:b/>
              </w:rPr>
            </w:pPr>
          </w:p>
        </w:tc>
        <w:tc>
          <w:tcPr>
            <w:tcW w:w="173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B0E04" w:rsidRDefault="003B0E04" w:rsidP="007B50B8">
            <w:pPr>
              <w:spacing w:line="227" w:lineRule="exact"/>
              <w:jc w:val="center"/>
              <w:rPr>
                <w:rFonts w:ascii="Arial" w:eastAsia="Times New Roman" w:hAnsi="Arial" w:cs="Arial"/>
                <w:sz w:val="19"/>
                <w:szCs w:val="19"/>
                <w:lang w:eastAsia="nl-NL"/>
              </w:rPr>
            </w:pPr>
            <w:r>
              <w:rPr>
                <w:rFonts w:eastAsia="Times New Roman" w:cs="Times New Roman"/>
                <w:b/>
                <w:bCs/>
                <w:color w:val="000000"/>
                <w:kern w:val="24"/>
                <w:sz w:val="19"/>
                <w:szCs w:val="19"/>
                <w:lang w:eastAsia="nl-NL"/>
              </w:rPr>
              <w:t>Userid en Wachtwoord</w:t>
            </w:r>
          </w:p>
        </w:tc>
        <w:tc>
          <w:tcPr>
            <w:tcW w:w="194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B0E04" w:rsidRDefault="003B0E04" w:rsidP="007B50B8">
            <w:pPr>
              <w:spacing w:line="227" w:lineRule="exact"/>
              <w:jc w:val="center"/>
              <w:rPr>
                <w:rFonts w:ascii="Arial" w:eastAsia="Times New Roman" w:hAnsi="Arial" w:cs="Arial"/>
                <w:sz w:val="19"/>
                <w:szCs w:val="19"/>
                <w:lang w:eastAsia="nl-NL"/>
              </w:rPr>
            </w:pPr>
            <w:r>
              <w:rPr>
                <w:rFonts w:eastAsia="Times New Roman" w:cs="Times New Roman"/>
                <w:b/>
                <w:bCs/>
                <w:color w:val="000000"/>
                <w:kern w:val="24"/>
                <w:sz w:val="19"/>
                <w:szCs w:val="19"/>
                <w:lang w:eastAsia="nl-NL"/>
              </w:rPr>
              <w:t>2 Factor</w:t>
            </w:r>
          </w:p>
        </w:tc>
        <w:tc>
          <w:tcPr>
            <w:tcW w:w="3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B0E04" w:rsidRDefault="003B0E04" w:rsidP="003B0E04">
            <w:pPr>
              <w:spacing w:line="227" w:lineRule="exact"/>
              <w:jc w:val="center"/>
              <w:rPr>
                <w:rFonts w:ascii="Arial" w:eastAsia="Times New Roman" w:hAnsi="Arial" w:cs="Arial"/>
                <w:sz w:val="19"/>
                <w:szCs w:val="19"/>
                <w:lang w:eastAsia="nl-NL"/>
              </w:rPr>
            </w:pPr>
            <w:r>
              <w:rPr>
                <w:rFonts w:eastAsia="Calibri" w:cs="Times New Roman"/>
                <w:b/>
                <w:bCs/>
                <w:color w:val="000000"/>
                <w:kern w:val="24"/>
                <w:sz w:val="19"/>
                <w:szCs w:val="19"/>
                <w:lang w:eastAsia="nl-NL"/>
              </w:rPr>
              <w:t>Sterke 2 factor, (fysiek gescheiden, PKI)</w:t>
            </w:r>
          </w:p>
        </w:tc>
      </w:tr>
      <w:tr w:rsidR="003B0E04" w:rsidTr="003B0E04">
        <w:trPr>
          <w:trHeight w:hRule="exact" w:val="567"/>
        </w:trPr>
        <w:tc>
          <w:tcPr>
            <w:tcW w:w="1811" w:type="dxa"/>
            <w:tcBorders>
              <w:top w:val="single" w:sz="4" w:space="0" w:color="auto"/>
              <w:left w:val="single" w:sz="4" w:space="0" w:color="auto"/>
              <w:bottom w:val="single" w:sz="4" w:space="0" w:color="auto"/>
              <w:right w:val="single" w:sz="4" w:space="0" w:color="auto"/>
            </w:tcBorders>
            <w:shd w:val="clear" w:color="auto" w:fill="00B050"/>
            <w:vAlign w:val="center"/>
            <w:hideMark/>
          </w:tcPr>
          <w:p w:rsidR="003B0E04" w:rsidRDefault="003B0E04" w:rsidP="007B50B8">
            <w:pPr>
              <w:spacing w:line="240" w:lineRule="auto"/>
              <w:jc w:val="center"/>
              <w:rPr>
                <w:b/>
                <w:color w:val="FFFFFF" w:themeColor="background1"/>
              </w:rPr>
            </w:pPr>
            <w:r>
              <w:rPr>
                <w:b/>
                <w:color w:val="FFFFFF" w:themeColor="background1"/>
              </w:rPr>
              <w:t>DNB-PUBLIC</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lang w:eastAsia="nl-NL"/>
              </w:rPr>
              <w:t>Ja</w:t>
            </w:r>
          </w:p>
        </w:tc>
        <w:tc>
          <w:tcPr>
            <w:tcW w:w="19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lang w:eastAsia="nl-NL"/>
              </w:rPr>
              <w:t>Ja</w:t>
            </w:r>
          </w:p>
        </w:tc>
        <w:tc>
          <w:tcPr>
            <w:tcW w:w="311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lang w:eastAsia="nl-NL"/>
              </w:rPr>
              <w:t>Ja</w:t>
            </w:r>
          </w:p>
        </w:tc>
      </w:tr>
      <w:tr w:rsidR="003B0E04" w:rsidTr="003B0E04">
        <w:trPr>
          <w:trHeight w:hRule="exact" w:val="567"/>
        </w:trPr>
        <w:tc>
          <w:tcPr>
            <w:tcW w:w="1811" w:type="dxa"/>
            <w:tcBorders>
              <w:top w:val="single" w:sz="4" w:space="0" w:color="auto"/>
              <w:left w:val="single" w:sz="4" w:space="0" w:color="auto"/>
              <w:bottom w:val="single" w:sz="4" w:space="0" w:color="auto"/>
              <w:right w:val="single" w:sz="4" w:space="0" w:color="auto"/>
            </w:tcBorders>
            <w:shd w:val="clear" w:color="auto" w:fill="00B0F0"/>
            <w:vAlign w:val="center"/>
            <w:hideMark/>
          </w:tcPr>
          <w:p w:rsidR="003B0E04" w:rsidRDefault="003B0E04" w:rsidP="007B50B8">
            <w:pPr>
              <w:spacing w:line="240" w:lineRule="auto"/>
              <w:jc w:val="center"/>
              <w:rPr>
                <w:b/>
              </w:rPr>
            </w:pPr>
            <w:r>
              <w:rPr>
                <w:b/>
                <w:color w:val="FFFFFF" w:themeColor="background1"/>
              </w:rPr>
              <w:t>DNB-UNRESTRICTED</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lang w:eastAsia="nl-NL"/>
              </w:rPr>
              <w:t>Ja</w:t>
            </w:r>
          </w:p>
        </w:tc>
        <w:tc>
          <w:tcPr>
            <w:tcW w:w="19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lang w:eastAsia="nl-NL"/>
              </w:rPr>
              <w:t>Ja</w:t>
            </w:r>
          </w:p>
        </w:tc>
        <w:tc>
          <w:tcPr>
            <w:tcW w:w="311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lang w:eastAsia="nl-NL"/>
              </w:rPr>
              <w:t>Ja</w:t>
            </w:r>
          </w:p>
        </w:tc>
      </w:tr>
      <w:tr w:rsidR="003B0E04" w:rsidTr="003B0E04">
        <w:trPr>
          <w:trHeight w:hRule="exact" w:val="567"/>
        </w:trPr>
        <w:tc>
          <w:tcPr>
            <w:tcW w:w="1811" w:type="dxa"/>
            <w:tcBorders>
              <w:top w:val="single" w:sz="4" w:space="0" w:color="auto"/>
              <w:left w:val="single" w:sz="4" w:space="0" w:color="auto"/>
              <w:bottom w:val="single" w:sz="4" w:space="0" w:color="auto"/>
              <w:right w:val="single" w:sz="4" w:space="0" w:color="auto"/>
            </w:tcBorders>
            <w:shd w:val="clear" w:color="auto" w:fill="FFFF00"/>
            <w:vAlign w:val="center"/>
            <w:hideMark/>
          </w:tcPr>
          <w:p w:rsidR="003B0E04" w:rsidRDefault="003B0E04" w:rsidP="007B50B8">
            <w:pPr>
              <w:spacing w:line="240" w:lineRule="auto"/>
              <w:jc w:val="center"/>
              <w:rPr>
                <w:b/>
              </w:rPr>
            </w:pPr>
            <w:r>
              <w:rPr>
                <w:b/>
              </w:rPr>
              <w:t>DNB-RESTRICTED</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lang w:eastAsia="nl-NL"/>
              </w:rPr>
              <w:t>Ja</w:t>
            </w:r>
          </w:p>
        </w:tc>
        <w:tc>
          <w:tcPr>
            <w:tcW w:w="19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cs="Arial"/>
                <w:szCs w:val="36"/>
                <w:lang w:eastAsia="nl-NL"/>
              </w:rPr>
              <w:t>Ja</w:t>
            </w:r>
          </w:p>
        </w:tc>
        <w:tc>
          <w:tcPr>
            <w:tcW w:w="311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cs="Arial"/>
                <w:szCs w:val="36"/>
                <w:lang w:eastAsia="nl-NL"/>
              </w:rPr>
              <w:t>Ja</w:t>
            </w:r>
          </w:p>
        </w:tc>
      </w:tr>
      <w:tr w:rsidR="003B0E04" w:rsidTr="003B0E04">
        <w:trPr>
          <w:trHeight w:hRule="exact" w:val="567"/>
        </w:trPr>
        <w:tc>
          <w:tcPr>
            <w:tcW w:w="1811"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3B0E04" w:rsidRDefault="003B0E04" w:rsidP="007B50B8">
            <w:pPr>
              <w:spacing w:line="240" w:lineRule="auto"/>
              <w:jc w:val="center"/>
              <w:rPr>
                <w:b/>
              </w:rPr>
            </w:pPr>
            <w:r>
              <w:rPr>
                <w:b/>
              </w:rPr>
              <w:t>DNB-CONFIDENTIAL</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lang w:eastAsia="nl-NL"/>
              </w:rPr>
              <w:t>Nee</w:t>
            </w:r>
          </w:p>
        </w:tc>
        <w:tc>
          <w:tcPr>
            <w:tcW w:w="19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cs="Arial"/>
                <w:szCs w:val="36"/>
                <w:lang w:eastAsia="nl-NL"/>
              </w:rPr>
              <w:t>Ja</w:t>
            </w:r>
          </w:p>
        </w:tc>
        <w:tc>
          <w:tcPr>
            <w:tcW w:w="311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cs="Arial"/>
                <w:szCs w:val="36"/>
                <w:lang w:eastAsia="nl-NL"/>
              </w:rPr>
              <w:t>Ja</w:t>
            </w:r>
          </w:p>
        </w:tc>
      </w:tr>
      <w:tr w:rsidR="003B0E04" w:rsidTr="003B0E04">
        <w:trPr>
          <w:trHeight w:hRule="exact" w:val="567"/>
        </w:trPr>
        <w:tc>
          <w:tcPr>
            <w:tcW w:w="1811"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3B0E04" w:rsidRDefault="003B0E04" w:rsidP="007B50B8">
            <w:pPr>
              <w:spacing w:line="240" w:lineRule="auto"/>
              <w:jc w:val="center"/>
              <w:rPr>
                <w:b/>
              </w:rPr>
            </w:pPr>
            <w:r>
              <w:rPr>
                <w:b/>
                <w:color w:val="FFFFFF" w:themeColor="background1"/>
              </w:rPr>
              <w:t>DNB-SECRET</w:t>
            </w:r>
          </w:p>
        </w:tc>
        <w:tc>
          <w:tcPr>
            <w:tcW w:w="173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lang w:eastAsia="nl-NL"/>
              </w:rPr>
              <w:t>Nee</w:t>
            </w:r>
          </w:p>
        </w:tc>
        <w:tc>
          <w:tcPr>
            <w:tcW w:w="194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lang w:eastAsia="nl-NL"/>
              </w:rPr>
              <w:t>Nee</w:t>
            </w:r>
          </w:p>
        </w:tc>
        <w:tc>
          <w:tcPr>
            <w:tcW w:w="311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B0E04" w:rsidRDefault="003B0E04" w:rsidP="007B50B8">
            <w:pPr>
              <w:spacing w:line="240" w:lineRule="auto"/>
              <w:jc w:val="center"/>
              <w:rPr>
                <w:rFonts w:eastAsia="Times New Roman" w:cs="Arial"/>
                <w:szCs w:val="36"/>
                <w:lang w:eastAsia="nl-NL"/>
              </w:rPr>
            </w:pPr>
            <w:r>
              <w:rPr>
                <w:rFonts w:eastAsia="Times New Roman" w:cs="Arial"/>
                <w:szCs w:val="36"/>
                <w:lang w:eastAsia="nl-NL"/>
              </w:rPr>
              <w:t>Ja</w:t>
            </w:r>
          </w:p>
        </w:tc>
      </w:tr>
    </w:tbl>
    <w:p w:rsidR="003B0E04" w:rsidRDefault="003B0E04" w:rsidP="00AF6348"/>
    <w:p w:rsidR="00AF6348" w:rsidRDefault="00AF6348" w:rsidP="00AF6348">
      <w:pPr>
        <w:pStyle w:val="Heading2"/>
        <w:numPr>
          <w:ilvl w:val="1"/>
          <w:numId w:val="12"/>
        </w:numPr>
        <w:ind w:left="680" w:hanging="680"/>
      </w:pPr>
      <w:bookmarkStart w:id="75" w:name="_Toc471734160"/>
      <w:bookmarkStart w:id="76" w:name="_Toc473142073"/>
      <w:r>
        <w:t>Veilige beheerprocessen</w:t>
      </w:r>
      <w:bookmarkEnd w:id="75"/>
      <w:bookmarkEnd w:id="76"/>
    </w:p>
    <w:p w:rsidR="00AF6348" w:rsidRDefault="00AF6348" w:rsidP="00AF6348">
      <w:r>
        <w:t>Veilige beheerprocessen betekent dat er gewerkt wordt met conform de E(S)CB password and account policy, dat er privileged accountmanagement wordt toegepast, dat er stepping stones voor beheer worden gebruikt, dat beheerders met 2 factor authenticatie aanloggen, op kritische beheeractiviteiten functiescheiding wordt toegepast.</w:t>
      </w:r>
    </w:p>
    <w:p w:rsidR="00AF6348" w:rsidRDefault="00AF6348" w:rsidP="00AF6348">
      <w:pPr>
        <w:pStyle w:val="Heading2"/>
        <w:numPr>
          <w:ilvl w:val="1"/>
          <w:numId w:val="12"/>
        </w:numPr>
      </w:pPr>
      <w:bookmarkStart w:id="77" w:name="_Toc471734161"/>
      <w:bookmarkStart w:id="78" w:name="_Toc473142074"/>
      <w:r>
        <w:t>Audit Informatie</w:t>
      </w:r>
      <w:bookmarkEnd w:id="77"/>
      <w:bookmarkEnd w:id="78"/>
    </w:p>
    <w:p w:rsidR="00AF6348" w:rsidRDefault="00AF6348" w:rsidP="00AF6348"/>
    <w:p w:rsidR="00AF6348" w:rsidRDefault="00C941B9" w:rsidP="00AF6348">
      <w:r>
        <w:t>Afhankelijk van de criticality (vanaf DNB-Restricted) van het systeem heeft DNB t</w:t>
      </w:r>
      <w:r w:rsidR="00AF6348">
        <w:t>en behoeve van interne controle doeleinden, operationele monitoring, auditing, risico management, beveiligingsmonitoring en forensisch onderzoek levert de provider de volgende informatie aan DNB</w:t>
      </w:r>
      <w:r>
        <w:t>:</w:t>
      </w:r>
    </w:p>
    <w:p w:rsidR="00AF6348" w:rsidRDefault="00AF6348" w:rsidP="00AF6348">
      <w:pPr>
        <w:pStyle w:val="ListParagraph"/>
        <w:numPr>
          <w:ilvl w:val="0"/>
          <w:numId w:val="33"/>
        </w:numPr>
        <w:rPr>
          <w:lang w:val="en-US"/>
        </w:rPr>
      </w:pPr>
      <w:r>
        <w:rPr>
          <w:lang w:val="en-US"/>
        </w:rPr>
        <w:t>Logging and monitoring =&gt; E(S)CB Logging and monitoring policy</w:t>
      </w:r>
    </w:p>
    <w:p w:rsidR="00AF6348" w:rsidRDefault="00AF6348" w:rsidP="00AF6348">
      <w:pPr>
        <w:pStyle w:val="ListParagraph"/>
        <w:numPr>
          <w:ilvl w:val="0"/>
          <w:numId w:val="33"/>
        </w:numPr>
      </w:pPr>
      <w:r>
        <w:rPr>
          <w:lang w:val="en-US"/>
        </w:rPr>
        <w:t>Hacktest rapporten</w:t>
      </w:r>
    </w:p>
    <w:p w:rsidR="00AF6348" w:rsidRDefault="00AF6348" w:rsidP="00AF6348">
      <w:pPr>
        <w:pStyle w:val="ListParagraph"/>
        <w:numPr>
          <w:ilvl w:val="0"/>
          <w:numId w:val="33"/>
        </w:numPr>
      </w:pPr>
      <w:r>
        <w:rPr>
          <w:lang w:val="en-US"/>
        </w:rPr>
        <w:t>Interne audit rapporten</w:t>
      </w:r>
    </w:p>
    <w:p w:rsidR="00AF6348" w:rsidRDefault="00AF6348" w:rsidP="00AF6348">
      <w:pPr>
        <w:pStyle w:val="ListParagraph"/>
        <w:numPr>
          <w:ilvl w:val="0"/>
          <w:numId w:val="33"/>
        </w:numPr>
        <w:rPr>
          <w:lang w:val="en-US"/>
        </w:rPr>
      </w:pPr>
      <w:r>
        <w:rPr>
          <w:lang w:val="en-US"/>
        </w:rPr>
        <w:t>service rapportages over security incidenten.</w:t>
      </w:r>
    </w:p>
    <w:p w:rsidR="00AF6348" w:rsidRPr="00C941B9" w:rsidRDefault="00AF6348" w:rsidP="00C941B9">
      <w:pPr>
        <w:rPr>
          <w:lang w:val="en-US"/>
        </w:rPr>
      </w:pPr>
    </w:p>
    <w:p w:rsidR="00AF6348" w:rsidRDefault="00AF6348" w:rsidP="00AF6348">
      <w:r>
        <w:t>Daarnaast heeft DNB altijd het recht zelfstandig een audit te doen bij de leverancier. Dit geldt ook bij nadere uitbesteding. Deze audits worden gedaan conform de tabel in 4.5</w:t>
      </w:r>
    </w:p>
    <w:p w:rsidR="00AF6348" w:rsidRDefault="00AF6348" w:rsidP="00AF6348">
      <w:pPr>
        <w:rPr>
          <w:lang w:eastAsia="nl-NL"/>
        </w:rPr>
      </w:pPr>
    </w:p>
    <w:p w:rsidR="0005648E" w:rsidRDefault="0005648E" w:rsidP="0005648E">
      <w:pPr>
        <w:pStyle w:val="Heading2"/>
      </w:pPr>
      <w:r>
        <w:t>Exit strategie</w:t>
      </w:r>
    </w:p>
    <w:p w:rsidR="0005648E" w:rsidRDefault="0005648E" w:rsidP="0005648E"/>
    <w:p w:rsidR="001B46A8" w:rsidRDefault="0005648E" w:rsidP="00A44F8B">
      <w:r>
        <w:t xml:space="preserve">Er is voor elke cloud toepassing </w:t>
      </w:r>
      <w:r w:rsidR="00A44F8B">
        <w:t>een exit strategie. Hierover zijn afspraken gemaakt met de leverancier.</w:t>
      </w:r>
    </w:p>
    <w:p w:rsidR="00FA1313" w:rsidRDefault="00FA1313" w:rsidP="001B46A8">
      <w:pPr>
        <w:spacing w:line="240" w:lineRule="auto"/>
      </w:pPr>
    </w:p>
    <w:p w:rsidR="00FA1313" w:rsidRDefault="00FA1313" w:rsidP="00FA1313">
      <w:pPr>
        <w:pStyle w:val="Heading2"/>
        <w:numPr>
          <w:ilvl w:val="1"/>
          <w:numId w:val="12"/>
        </w:numPr>
        <w:rPr>
          <w:rStyle w:val="Hyperlink"/>
          <w:color w:val="auto"/>
          <w:u w:val="none"/>
        </w:rPr>
      </w:pPr>
      <w:r>
        <w:rPr>
          <w:rStyle w:val="Hyperlink"/>
          <w:color w:val="auto"/>
          <w:u w:val="none"/>
        </w:rPr>
        <w:t>Privacybescherming</w:t>
      </w:r>
    </w:p>
    <w:p w:rsidR="00FA1313" w:rsidRDefault="00FA1313" w:rsidP="00FA1313">
      <w:pPr>
        <w:rPr>
          <w:lang w:eastAsia="nl-NL"/>
        </w:rPr>
      </w:pPr>
    </w:p>
    <w:p w:rsidR="00FA1313" w:rsidRDefault="00FA1313" w:rsidP="00FA1313">
      <w:pPr>
        <w:rPr>
          <w:lang w:eastAsia="nl-NL"/>
        </w:rPr>
      </w:pPr>
      <w:r>
        <w:rPr>
          <w:lang w:eastAsia="nl-NL"/>
        </w:rPr>
        <w:t>Verwerking van privacy gevoelige gegevens voldoet aan de nederlandse wet en regelgeving op dit gebied.</w:t>
      </w:r>
    </w:p>
    <w:p w:rsidR="00FA1313" w:rsidRDefault="00FA1313" w:rsidP="00FA1313">
      <w:pPr>
        <w:rPr>
          <w:lang w:eastAsia="nl-NL"/>
        </w:rPr>
      </w:pPr>
      <w:r>
        <w:rPr>
          <w:lang w:eastAsia="nl-NL"/>
        </w:rPr>
        <w:t>Dit betekent onder andere;</w:t>
      </w:r>
    </w:p>
    <w:p w:rsidR="00FA1313" w:rsidRDefault="00FA1313" w:rsidP="00FA1313">
      <w:pPr>
        <w:pStyle w:val="ListParagraph"/>
        <w:numPr>
          <w:ilvl w:val="0"/>
          <w:numId w:val="35"/>
        </w:numPr>
        <w:rPr>
          <w:lang w:eastAsia="nl-NL"/>
        </w:rPr>
      </w:pPr>
      <w:r>
        <w:rPr>
          <w:lang w:eastAsia="nl-NL"/>
        </w:rPr>
        <w:t>Beperkingen mbt de geografische locaties</w:t>
      </w:r>
    </w:p>
    <w:p w:rsidR="00FA1313" w:rsidRDefault="00FA1313" w:rsidP="00FA1313">
      <w:pPr>
        <w:pStyle w:val="ListParagraph"/>
        <w:numPr>
          <w:ilvl w:val="0"/>
          <w:numId w:val="35"/>
        </w:numPr>
        <w:rPr>
          <w:lang w:eastAsia="nl-NL"/>
        </w:rPr>
      </w:pPr>
      <w:r>
        <w:rPr>
          <w:lang w:eastAsia="nl-NL"/>
        </w:rPr>
        <w:t>Bewerkersovereenkomst afsluiten met de cloud leverancier</w:t>
      </w:r>
    </w:p>
    <w:p w:rsidR="00FA1313" w:rsidRDefault="00FA1313" w:rsidP="00FA1313">
      <w:pPr>
        <w:pStyle w:val="ListParagraph"/>
        <w:numPr>
          <w:ilvl w:val="0"/>
          <w:numId w:val="35"/>
        </w:numPr>
        <w:rPr>
          <w:lang w:eastAsia="nl-NL"/>
        </w:rPr>
      </w:pPr>
      <w:r>
        <w:rPr>
          <w:lang w:eastAsia="nl-NL"/>
        </w:rPr>
        <w:t>Afspraken met cloud leverancier over het voldoen aan de meldplicht datalekken.</w:t>
      </w:r>
    </w:p>
    <w:p w:rsidR="001B46A8" w:rsidRDefault="001B46A8" w:rsidP="001B46A8">
      <w:pPr>
        <w:spacing w:line="240" w:lineRule="auto"/>
        <w:rPr>
          <w:rFonts w:eastAsiaTheme="majorEastAsia" w:cstheme="majorBidi"/>
          <w:b/>
          <w:sz w:val="22"/>
          <w:szCs w:val="32"/>
        </w:rPr>
      </w:pPr>
      <w:r>
        <w:br w:type="page"/>
      </w:r>
    </w:p>
    <w:p w:rsidR="0059195F" w:rsidRDefault="0059195F" w:rsidP="0059195F">
      <w:pPr>
        <w:spacing w:line="240" w:lineRule="auto"/>
        <w:rPr>
          <w:rFonts w:eastAsiaTheme="majorEastAsia" w:cstheme="majorBidi"/>
          <w:b/>
          <w:sz w:val="22"/>
          <w:szCs w:val="32"/>
        </w:rPr>
      </w:pPr>
    </w:p>
    <w:p w:rsidR="00B10559" w:rsidRDefault="00B10559" w:rsidP="00B10559">
      <w:pPr>
        <w:pStyle w:val="Heading1"/>
        <w:numPr>
          <w:ilvl w:val="0"/>
          <w:numId w:val="12"/>
        </w:numPr>
        <w:ind w:left="680" w:hanging="680"/>
      </w:pPr>
      <w:bookmarkStart w:id="79" w:name="_Toc473142075"/>
      <w:r>
        <w:t>Referenties</w:t>
      </w:r>
      <w:bookmarkEnd w:id="79"/>
    </w:p>
    <w:p w:rsidR="00B10559" w:rsidRDefault="00B10559" w:rsidP="00B10559"/>
    <w:p w:rsidR="00B10559" w:rsidRDefault="000D4DFE" w:rsidP="00B10559">
      <w:hyperlink r:id="rId18" w:history="1">
        <w:r w:rsidR="00B10559">
          <w:rPr>
            <w:rStyle w:val="Hyperlink"/>
          </w:rPr>
          <w:t>https://www.cesg.gov.uk/guidance/cloud-security-guidance-summary-cloud-security-principles</w:t>
        </w:r>
      </w:hyperlink>
    </w:p>
    <w:p w:rsidR="00B10559" w:rsidRDefault="00B10559" w:rsidP="00B10559"/>
    <w:p w:rsidR="00B10559" w:rsidRDefault="00F01619" w:rsidP="00B10559">
      <w:r>
        <w:t>DNB Cloud principes – Gert Eijkelboom kenmer</w:t>
      </w:r>
      <w:r w:rsidR="00703FE6">
        <w:t>k</w:t>
      </w:r>
      <w:r>
        <w:t xml:space="preserve"> 2016/122235</w:t>
      </w:r>
    </w:p>
    <w:p w:rsidR="00F01619" w:rsidRDefault="00F01619" w:rsidP="00B10559"/>
    <w:p w:rsidR="00F01619" w:rsidRDefault="00E3488F" w:rsidP="00E3488F">
      <w:pPr>
        <w:rPr>
          <w:lang w:val="en-US"/>
        </w:rPr>
      </w:pPr>
      <w:r w:rsidRPr="00E3488F">
        <w:rPr>
          <w:lang w:val="en-US"/>
        </w:rPr>
        <w:t>Cloud Computing; Benefits, risks and recommendations for information security</w:t>
      </w:r>
      <w:r>
        <w:rPr>
          <w:lang w:val="en-US"/>
        </w:rPr>
        <w:t xml:space="preserve"> – ENISA December 2012</w:t>
      </w:r>
    </w:p>
    <w:p w:rsidR="00FC1A01" w:rsidRDefault="00FC1A01" w:rsidP="00E3488F">
      <w:pPr>
        <w:rPr>
          <w:lang w:val="en-US"/>
        </w:rPr>
      </w:pPr>
    </w:p>
    <w:p w:rsidR="00FC1A01" w:rsidRDefault="00FC1A01" w:rsidP="00E3488F">
      <w:pPr>
        <w:rPr>
          <w:lang w:val="en-US"/>
        </w:rPr>
      </w:pPr>
      <w:r>
        <w:rPr>
          <w:lang w:val="en-US"/>
        </w:rPr>
        <w:t>E(S)CB Common rules and minimum standards</w:t>
      </w:r>
    </w:p>
    <w:p w:rsidR="00871C2D" w:rsidRDefault="00871C2D" w:rsidP="00E3488F">
      <w:pPr>
        <w:rPr>
          <w:lang w:val="en-US"/>
        </w:rPr>
      </w:pPr>
    </w:p>
    <w:p w:rsidR="00FC1A01" w:rsidRPr="00E3488F" w:rsidRDefault="00FC1A01" w:rsidP="00E3488F">
      <w:pPr>
        <w:rPr>
          <w:lang w:val="en-US"/>
        </w:rPr>
      </w:pPr>
      <w:r>
        <w:rPr>
          <w:lang w:val="en-US"/>
        </w:rPr>
        <w:t>E(S)CB Information system security policy en alle onderliggende policies.</w:t>
      </w:r>
    </w:p>
    <w:p w:rsidR="00B10559" w:rsidRPr="00E3488F" w:rsidRDefault="00B10559" w:rsidP="00B10559">
      <w:pPr>
        <w:spacing w:line="240" w:lineRule="auto"/>
        <w:rPr>
          <w:rFonts w:ascii="TimesNewRoman,Bold" w:eastAsia="Times New Roman" w:hAnsi="TimesNewRoman,Bold" w:cs="TimesNewRoman,Bold"/>
          <w:b/>
          <w:bCs/>
          <w:sz w:val="20"/>
          <w:szCs w:val="20"/>
          <w:lang w:val="en-US" w:eastAsia="nl-NL"/>
        </w:rPr>
      </w:pPr>
    </w:p>
    <w:p w:rsidR="00B10559" w:rsidRPr="00E3488F" w:rsidRDefault="00B10559" w:rsidP="00B10559">
      <w:pPr>
        <w:rPr>
          <w:lang w:val="en-US"/>
        </w:rPr>
      </w:pPr>
    </w:p>
    <w:p w:rsidR="0013164C" w:rsidRPr="00E3488F" w:rsidRDefault="0013164C" w:rsidP="00B10559">
      <w:pPr>
        <w:rPr>
          <w:lang w:val="en-US"/>
        </w:rPr>
      </w:pPr>
    </w:p>
    <w:sectPr w:rsidR="0013164C" w:rsidRPr="00E3488F" w:rsidSect="0066487E">
      <w:headerReference w:type="default" r:id="rId19"/>
      <w:footerReference w:type="default" r:id="rId20"/>
      <w:headerReference w:type="first" r:id="rId21"/>
      <w:type w:val="continuous"/>
      <w:pgSz w:w="11907" w:h="16839" w:code="9"/>
      <w:pgMar w:top="3289" w:right="3175" w:bottom="1134" w:left="1474" w:header="340" w:footer="567" w:gutter="0"/>
      <w:cols w:space="708"/>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4DFE" w:rsidRDefault="000D4DFE">
      <w:r>
        <w:separator/>
      </w:r>
    </w:p>
  </w:endnote>
  <w:endnote w:type="continuationSeparator" w:id="0">
    <w:p w:rsidR="000D4DFE" w:rsidRDefault="000D4DFE">
      <w:r>
        <w:continuationSeparator/>
      </w:r>
    </w:p>
  </w:endnote>
  <w:endnote w:type="continuationNotice" w:id="1">
    <w:p w:rsidR="000D4DFE" w:rsidRDefault="000D4DF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imes">
    <w:panose1 w:val="00000000000000000000"/>
    <w:charset w:val="00"/>
    <w:family w:val="roman"/>
    <w:notTrueType/>
    <w:pitch w:val="variable"/>
    <w:sig w:usb0="00000003" w:usb1="00000000" w:usb2="00000000" w:usb3="00000000" w:csb0="00000001" w:csb1="00000000"/>
  </w:font>
  <w:font w:name="TimesNewRoman">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restige Elite">
    <w:panose1 w:val="02020500000000000000"/>
    <w:charset w:val="00"/>
    <w:family w:val="roman"/>
    <w:pitch w:val="variable"/>
    <w:sig w:usb0="00000087" w:usb1="00000000" w:usb2="00000000" w:usb3="00000000" w:csb0="0000001B" w:csb1="00000000"/>
  </w:font>
  <w:font w:name="Berthold Garamond">
    <w:panose1 w:val="020B05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ndnya">
    <w:panose1 w:val="00000400000000000000"/>
    <w:charset w:val="01"/>
    <w:family w:val="roman"/>
    <w:notTrueType/>
    <w:pitch w:val="variable"/>
  </w:font>
  <w:font w:name="TimesNewRoman,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raster1"/>
      <w:tblpPr w:leftFromText="142" w:rightFromText="142" w:vertAnchor="text" w:tblpY="1"/>
      <w:tblOverlap w:val="never"/>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5812"/>
      <w:gridCol w:w="2268"/>
    </w:tblGrid>
    <w:tr w:rsidR="007B50B8" w:rsidRPr="00307062" w:rsidTr="00402ACF">
      <w:tc>
        <w:tcPr>
          <w:tcW w:w="2093" w:type="dxa"/>
        </w:tcPr>
        <w:p w:rsidR="007B50B8" w:rsidRPr="00307062" w:rsidRDefault="007B50B8" w:rsidP="00402ACF">
          <w:pPr>
            <w:rPr>
              <w:b/>
              <w:sz w:val="14"/>
              <w:szCs w:val="17"/>
            </w:rPr>
          </w:pPr>
          <w:r w:rsidRPr="00307062">
            <w:rPr>
              <w:b/>
              <w:sz w:val="14"/>
              <w:szCs w:val="17"/>
            </w:rPr>
            <w:t>Datum</w:t>
          </w:r>
        </w:p>
        <w:p w:rsidR="007B50B8" w:rsidRPr="00307062" w:rsidRDefault="007B50B8" w:rsidP="00402ACF">
          <w:pPr>
            <w:rPr>
              <w:sz w:val="14"/>
              <w:szCs w:val="17"/>
            </w:rPr>
          </w:pPr>
          <w:r w:rsidRPr="00307062">
            <w:rPr>
              <w:sz w:val="14"/>
              <w:szCs w:val="17"/>
            </w:rPr>
            <w:fldChar w:fldCharType="begin" w:fldLock="1"/>
          </w:r>
          <w:r w:rsidRPr="00307062">
            <w:rPr>
              <w:sz w:val="14"/>
              <w:szCs w:val="17"/>
            </w:rPr>
            <w:instrText xml:space="preserve"> mitVV VV1805E393597C9C4A9697442E26A98598 \* MERGEFORMAT </w:instrText>
          </w:r>
          <w:r w:rsidRPr="00307062">
            <w:rPr>
              <w:sz w:val="14"/>
              <w:szCs w:val="17"/>
            </w:rPr>
            <w:fldChar w:fldCharType="separate"/>
          </w:r>
          <w:r>
            <w:rPr>
              <w:bCs/>
              <w:noProof/>
              <w:sz w:val="14"/>
              <w:szCs w:val="17"/>
            </w:rPr>
            <w:t>03 november 2016</w:t>
          </w:r>
          <w:r w:rsidRPr="00307062">
            <w:rPr>
              <w:sz w:val="14"/>
              <w:szCs w:val="17"/>
            </w:rPr>
            <w:fldChar w:fldCharType="end"/>
          </w:r>
        </w:p>
      </w:tc>
      <w:tc>
        <w:tcPr>
          <w:tcW w:w="5812" w:type="dxa"/>
        </w:tcPr>
        <w:p w:rsidR="007B50B8" w:rsidRPr="00307062" w:rsidRDefault="007B50B8" w:rsidP="00402ACF">
          <w:pPr>
            <w:rPr>
              <w:b/>
              <w:sz w:val="14"/>
              <w:szCs w:val="17"/>
            </w:rPr>
          </w:pPr>
          <w:r w:rsidRPr="00307062">
            <w:rPr>
              <w:b/>
              <w:sz w:val="14"/>
              <w:szCs w:val="17"/>
            </w:rPr>
            <w:t>Kenmerk</w:t>
          </w:r>
        </w:p>
        <w:p w:rsidR="007B50B8" w:rsidRPr="00307062" w:rsidRDefault="007B50B8" w:rsidP="00402ACF">
          <w:pPr>
            <w:rPr>
              <w:sz w:val="14"/>
              <w:szCs w:val="17"/>
            </w:rPr>
          </w:pPr>
          <w:r w:rsidRPr="00307062">
            <w:rPr>
              <w:sz w:val="14"/>
              <w:szCs w:val="17"/>
            </w:rPr>
            <w:fldChar w:fldCharType="begin" w:fldLock="1"/>
          </w:r>
          <w:r w:rsidRPr="00307062">
            <w:rPr>
              <w:sz w:val="14"/>
              <w:szCs w:val="17"/>
            </w:rPr>
            <w:instrText xml:space="preserve"> mitRef REFNUMBER \* MERGEFORMAT </w:instrText>
          </w:r>
          <w:r w:rsidRPr="00307062">
            <w:rPr>
              <w:sz w:val="14"/>
              <w:szCs w:val="17"/>
            </w:rPr>
            <w:fldChar w:fldCharType="separate"/>
          </w:r>
          <w:r>
            <w:rPr>
              <w:sz w:val="14"/>
              <w:szCs w:val="17"/>
            </w:rPr>
            <w:t>2016/718904</w:t>
          </w:r>
          <w:r w:rsidRPr="00307062">
            <w:rPr>
              <w:sz w:val="14"/>
              <w:szCs w:val="17"/>
            </w:rPr>
            <w:fldChar w:fldCharType="end"/>
          </w:r>
        </w:p>
      </w:tc>
      <w:tc>
        <w:tcPr>
          <w:tcW w:w="2268" w:type="dxa"/>
        </w:tcPr>
        <w:p w:rsidR="007B50B8" w:rsidRPr="00307062" w:rsidRDefault="007B50B8" w:rsidP="00402ACF">
          <w:pPr>
            <w:rPr>
              <w:b/>
              <w:sz w:val="14"/>
              <w:szCs w:val="17"/>
            </w:rPr>
          </w:pPr>
          <w:r w:rsidRPr="00307062">
            <w:rPr>
              <w:b/>
              <w:sz w:val="14"/>
              <w:szCs w:val="17"/>
            </w:rPr>
            <w:t>Pagina</w:t>
          </w:r>
        </w:p>
        <w:p w:rsidR="007B50B8" w:rsidRPr="00307062" w:rsidRDefault="007B50B8" w:rsidP="00402ACF">
          <w:pPr>
            <w:tabs>
              <w:tab w:val="center" w:pos="4536"/>
              <w:tab w:val="right" w:pos="9072"/>
            </w:tabs>
            <w:rPr>
              <w:sz w:val="14"/>
              <w:szCs w:val="14"/>
            </w:rPr>
          </w:pPr>
          <w:r w:rsidRPr="00307062">
            <w:rPr>
              <w:sz w:val="14"/>
              <w:szCs w:val="14"/>
            </w:rPr>
            <w:fldChar w:fldCharType="begin"/>
          </w:r>
          <w:r w:rsidRPr="00307062">
            <w:rPr>
              <w:sz w:val="14"/>
              <w:szCs w:val="14"/>
            </w:rPr>
            <w:instrText xml:space="preserve"> PAGE  \* Arabic  \* MERGEFORMAT </w:instrText>
          </w:r>
          <w:r w:rsidRPr="00307062">
            <w:rPr>
              <w:sz w:val="14"/>
              <w:szCs w:val="14"/>
            </w:rPr>
            <w:fldChar w:fldCharType="separate"/>
          </w:r>
          <w:r w:rsidR="00CD6A0F">
            <w:rPr>
              <w:noProof/>
              <w:sz w:val="14"/>
              <w:szCs w:val="14"/>
            </w:rPr>
            <w:t>18</w:t>
          </w:r>
          <w:r w:rsidRPr="00307062">
            <w:rPr>
              <w:sz w:val="14"/>
              <w:szCs w:val="14"/>
            </w:rPr>
            <w:fldChar w:fldCharType="end"/>
          </w:r>
          <w:r w:rsidRPr="00307062">
            <w:rPr>
              <w:sz w:val="14"/>
              <w:szCs w:val="14"/>
            </w:rPr>
            <w:t xml:space="preserve"> van </w:t>
          </w:r>
          <w:r w:rsidRPr="00307062">
            <w:rPr>
              <w:sz w:val="14"/>
              <w:szCs w:val="14"/>
            </w:rPr>
            <w:fldChar w:fldCharType="begin"/>
          </w:r>
          <w:r w:rsidRPr="00307062">
            <w:rPr>
              <w:sz w:val="14"/>
              <w:szCs w:val="14"/>
            </w:rPr>
            <w:instrText xml:space="preserve"> NUMPAGES  \* Arabic  \* MERGEFORMAT </w:instrText>
          </w:r>
          <w:r w:rsidRPr="00307062">
            <w:rPr>
              <w:sz w:val="14"/>
              <w:szCs w:val="14"/>
            </w:rPr>
            <w:fldChar w:fldCharType="separate"/>
          </w:r>
          <w:r w:rsidR="00CD6A0F">
            <w:rPr>
              <w:noProof/>
              <w:sz w:val="14"/>
              <w:szCs w:val="14"/>
            </w:rPr>
            <w:t>18</w:t>
          </w:r>
          <w:r w:rsidRPr="00307062">
            <w:rPr>
              <w:noProof/>
              <w:sz w:val="14"/>
              <w:szCs w:val="14"/>
            </w:rPr>
            <w:fldChar w:fldCharType="end"/>
          </w:r>
        </w:p>
      </w:tc>
    </w:tr>
  </w:tbl>
  <w:p w:rsidR="007B50B8" w:rsidRDefault="007B50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4DFE" w:rsidRDefault="000D4DFE"/>
  </w:footnote>
  <w:footnote w:type="continuationSeparator" w:id="0">
    <w:p w:rsidR="000D4DFE" w:rsidRDefault="000D4DFE">
      <w:r>
        <w:continuationSeparator/>
      </w:r>
    </w:p>
  </w:footnote>
  <w:footnote w:type="continuationNotice" w:id="1">
    <w:p w:rsidR="000D4DFE" w:rsidRDefault="000D4DFE">
      <w:pPr>
        <w:spacing w:line="240" w:lineRule="auto"/>
      </w:pPr>
    </w:p>
  </w:footnote>
  <w:footnote w:id="2">
    <w:p w:rsidR="007B50B8" w:rsidRDefault="007B50B8" w:rsidP="00AF6348">
      <w:pPr>
        <w:pStyle w:val="FootnoteText"/>
      </w:pPr>
      <w:r>
        <w:rPr>
          <w:rStyle w:val="FootnoteReference"/>
        </w:rPr>
        <w:footnoteRef/>
      </w:r>
      <w:r>
        <w:t xml:space="preserve"> DNB Cloud principes”  </w:t>
      </w:r>
      <w:r w:rsidRPr="00B6659C">
        <w:t>2016/122235</w:t>
      </w:r>
      <w:r>
        <w:t xml:space="preserve"> van Gert Eijkelboom</w:t>
      </w:r>
    </w:p>
  </w:footnote>
  <w:footnote w:id="3">
    <w:p w:rsidR="007B50B8" w:rsidRDefault="007B50B8" w:rsidP="00AF6348">
      <w:pPr>
        <w:pStyle w:val="FootnoteText"/>
      </w:pPr>
      <w:r>
        <w:rPr>
          <w:rStyle w:val="FootnoteReference"/>
        </w:rPr>
        <w:footnoteRef/>
      </w:r>
      <w:r>
        <w:t xml:space="preserve"> Worden via de FI-ISAC en BVTR geïmplementeerd.</w:t>
      </w:r>
    </w:p>
    <w:p w:rsidR="007B50B8" w:rsidRDefault="007B50B8" w:rsidP="00AF6348">
      <w:pPr>
        <w:pStyle w:val="FootnoteText"/>
      </w:pPr>
    </w:p>
  </w:footnote>
  <w:footnote w:id="4">
    <w:p w:rsidR="007B50B8" w:rsidRDefault="007B50B8" w:rsidP="00AF6348">
      <w:pPr>
        <w:pStyle w:val="FootnoteText"/>
      </w:pPr>
      <w:r>
        <w:rPr>
          <w:rStyle w:val="FootnoteReference"/>
        </w:rPr>
        <w:footnoteRef/>
      </w:r>
      <w:r>
        <w:t xml:space="preserve"> Met on premises wordt bedoeld in het DNB datacentrum of een co-hosting locatie.</w:t>
      </w:r>
    </w:p>
  </w:footnote>
  <w:footnote w:id="5">
    <w:p w:rsidR="007B50B8" w:rsidRPr="00A44F8B" w:rsidRDefault="007B50B8">
      <w:pPr>
        <w:pStyle w:val="FootnoteText"/>
        <w:rPr>
          <w:lang w:val="en-US"/>
        </w:rPr>
      </w:pPr>
      <w:r>
        <w:rPr>
          <w:rStyle w:val="FootnoteReference"/>
        </w:rPr>
        <w:footnoteRef/>
      </w:r>
      <w:r w:rsidRPr="00A44F8B">
        <w:rPr>
          <w:lang w:val="en-US"/>
        </w:rPr>
        <w:t xml:space="preserve"> CA = Criticality Assessment conform de IRMv3 methode</w:t>
      </w:r>
    </w:p>
  </w:footnote>
  <w:footnote w:id="6">
    <w:p w:rsidR="007B50B8" w:rsidRDefault="007B50B8">
      <w:pPr>
        <w:pStyle w:val="FootnoteText"/>
      </w:pPr>
      <w:r>
        <w:rPr>
          <w:rStyle w:val="FootnoteReference"/>
        </w:rPr>
        <w:footnoteRef/>
      </w:r>
      <w:r>
        <w:t xml:space="preserve"> RA = Risico analyse conform de IRMv3 methode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0B8" w:rsidRDefault="007B50B8" w:rsidP="00153342">
    <w:pPr>
      <w:tabs>
        <w:tab w:val="right" w:pos="9979"/>
      </w:tabs>
    </w:pPr>
  </w:p>
  <w:p w:rsidR="007B50B8" w:rsidRDefault="007B50B8" w:rsidP="00153342">
    <w:pPr>
      <w:tabs>
        <w:tab w:val="right" w:pos="9979"/>
      </w:tabs>
    </w:pPr>
  </w:p>
  <w:p w:rsidR="007B50B8" w:rsidRDefault="007B50B8" w:rsidP="00153342">
    <w:pPr>
      <w:tabs>
        <w:tab w:val="right" w:pos="9979"/>
      </w:tabs>
    </w:pPr>
  </w:p>
  <w:p w:rsidR="007B50B8" w:rsidRDefault="007B50B8" w:rsidP="00153342">
    <w:pPr>
      <w:tabs>
        <w:tab w:val="right" w:pos="9979"/>
      </w:tabs>
    </w:pPr>
  </w:p>
  <w:p w:rsidR="007B50B8" w:rsidRDefault="007B50B8" w:rsidP="00153342">
    <w:pPr>
      <w:tabs>
        <w:tab w:val="right" w:pos="9979"/>
      </w:tabs>
    </w:pPr>
  </w:p>
  <w:p w:rsidR="007B50B8" w:rsidRPr="00ED3652" w:rsidRDefault="007B50B8" w:rsidP="00153342">
    <w:pPr>
      <w:tabs>
        <w:tab w:val="right" w:pos="9979"/>
      </w:tabs>
    </w:pPr>
    <w:r>
      <w:rPr>
        <w:noProof/>
        <w:lang w:eastAsia="nl-NL"/>
      </w:rPr>
      <w:drawing>
        <wp:anchor distT="0" distB="0" distL="114300" distR="114300" simplePos="0" relativeHeight="251658241" behindDoc="0" locked="0" layoutInCell="1" allowOverlap="1" wp14:anchorId="66B594E9" wp14:editId="5F1EAD32">
          <wp:simplePos x="0" y="0"/>
          <wp:positionH relativeFrom="page">
            <wp:posOffset>5868670</wp:posOffset>
          </wp:positionH>
          <wp:positionV relativeFrom="page">
            <wp:posOffset>1043940</wp:posOffset>
          </wp:positionV>
          <wp:extent cx="1378800" cy="442800"/>
          <wp:effectExtent l="0" t="0" r="0" b="0"/>
          <wp:wrapTopAndBottom/>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B_merkteken_pos_rgb-1920px.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8800" cy="442800"/>
                  </a:xfrm>
                  <a:prstGeom prst="rect">
                    <a:avLst/>
                  </a:prstGeom>
                </pic:spPr>
              </pic:pic>
            </a:graphicData>
          </a:graphic>
          <wp14:sizeRelH relativeFrom="page">
            <wp14:pctWidth>0</wp14:pctWidth>
          </wp14:sizeRelH>
          <wp14:sizeRelV relativeFrom="page">
            <wp14:pctHeight>0</wp14:pctHeight>
          </wp14:sizeRelV>
        </wp:anchor>
      </w:drawing>
    </w:r>
  </w:p>
  <w:p w:rsidR="007B50B8" w:rsidRPr="00E15961" w:rsidRDefault="007B50B8" w:rsidP="00153342">
    <w:pPr>
      <w:rPr>
        <w:lang w:val="en-US"/>
      </w:rPr>
    </w:pPr>
  </w:p>
  <w:p w:rsidR="007B50B8" w:rsidRPr="006C1036" w:rsidRDefault="007B50B8" w:rsidP="00153342"/>
  <w:p w:rsidR="007B50B8" w:rsidRDefault="007B50B8" w:rsidP="00153342">
    <w:pPr>
      <w:pStyle w:val="Header"/>
    </w:pPr>
  </w:p>
  <w:p w:rsidR="007B50B8" w:rsidRPr="00D30079" w:rsidRDefault="007B50B8" w:rsidP="00D300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pPr w:leftFromText="142" w:rightFromText="142" w:vertAnchor="page" w:tblpX="7882" w:tblpY="3290"/>
      <w:tblOverlap w:val="never"/>
      <w:tblW w:w="2268" w:type="dxa"/>
      <w:tblLook w:val="04A0" w:firstRow="1" w:lastRow="0" w:firstColumn="1" w:lastColumn="0" w:noHBand="0" w:noVBand="1"/>
    </w:tblPr>
    <w:tblGrid>
      <w:gridCol w:w="2268"/>
    </w:tblGrid>
    <w:tr w:rsidR="007B50B8" w:rsidTr="00B0326B">
      <w:trPr>
        <w:trHeight w:hRule="exact" w:val="3402"/>
      </w:trPr>
      <w:tc>
        <w:tcPr>
          <w:tcW w:w="8453" w:type="dxa"/>
          <w:tcBorders>
            <w:top w:val="nil"/>
            <w:left w:val="nil"/>
            <w:bottom w:val="nil"/>
            <w:right w:val="nil"/>
          </w:tcBorders>
        </w:tcPr>
        <w:p w:rsidR="007B50B8" w:rsidRPr="000A3AC2" w:rsidRDefault="007B50B8" w:rsidP="00B0326B">
          <w:pPr>
            <w:pStyle w:val="Kleiner"/>
          </w:pPr>
          <w:r>
            <w:fldChar w:fldCharType="begin" w:fldLock="1"/>
          </w:r>
          <w:r w:rsidRPr="00682C4B">
            <w:instrText xml:space="preserve"> mitVV VV1FA36B22434B044D8A3613A56A0FC909 \* MERGEFORMAT </w:instrText>
          </w:r>
          <w:r>
            <w:fldChar w:fldCharType="separate"/>
          </w:r>
          <w:r>
            <w:t>ICT</w:t>
          </w:r>
          <w:r>
            <w:fldChar w:fldCharType="end"/>
          </w:r>
        </w:p>
        <w:p w:rsidR="007B50B8" w:rsidRDefault="007B50B8" w:rsidP="00B0326B">
          <w:pPr>
            <w:pStyle w:val="Kleiner"/>
          </w:pPr>
          <w:r>
            <w:fldChar w:fldCharType="begin" w:fldLock="1"/>
          </w:r>
          <w:r w:rsidRPr="00682C4B">
            <w:instrText xml:space="preserve"> mitVV VV00EE23968AA35840B494D5BC70B34FD3 \* MERGEFORMAT </w:instrText>
          </w:r>
          <w:r>
            <w:fldChar w:fldCharType="separate"/>
          </w:r>
          <w:r>
            <w:t>CIO Office</w:t>
          </w:r>
          <w:r>
            <w:fldChar w:fldCharType="end"/>
          </w:r>
        </w:p>
        <w:p w:rsidR="007B50B8" w:rsidRDefault="007B50B8" w:rsidP="00B0326B">
          <w:pPr>
            <w:pStyle w:val="Kleiner"/>
          </w:pPr>
        </w:p>
      </w:tc>
    </w:tr>
    <w:tr w:rsidR="007B50B8" w:rsidTr="00B0326B">
      <w:trPr>
        <w:trHeight w:hRule="exact" w:val="9184"/>
      </w:trPr>
      <w:tc>
        <w:tcPr>
          <w:tcW w:w="8453" w:type="dxa"/>
          <w:tcBorders>
            <w:top w:val="nil"/>
            <w:left w:val="nil"/>
            <w:bottom w:val="nil"/>
            <w:right w:val="nil"/>
          </w:tcBorders>
        </w:tcPr>
        <w:p w:rsidR="007B50B8" w:rsidRDefault="007B50B8" w:rsidP="00B0326B">
          <w:pPr>
            <w:pStyle w:val="Kleinvet"/>
          </w:pPr>
          <w:r>
            <w:t>Datum</w:t>
          </w:r>
        </w:p>
        <w:p w:rsidR="007B50B8" w:rsidRDefault="007B50B8" w:rsidP="00B0326B">
          <w:pPr>
            <w:pStyle w:val="Kleiner"/>
          </w:pPr>
          <w:r>
            <w:fldChar w:fldCharType="begin" w:fldLock="1"/>
          </w:r>
          <w:r w:rsidRPr="00E116F0">
            <w:instrText xml:space="preserve"> mitVV VV1805E393597C9C4A9697442E26A98598 \* MERGEFORMAT </w:instrText>
          </w:r>
          <w:r>
            <w:fldChar w:fldCharType="separate"/>
          </w:r>
          <w:r>
            <w:rPr>
              <w:bCs/>
              <w:noProof/>
            </w:rPr>
            <w:t>03 november 2016</w:t>
          </w:r>
          <w:r>
            <w:fldChar w:fldCharType="end"/>
          </w:r>
        </w:p>
        <w:p w:rsidR="007B50B8" w:rsidRDefault="007B50B8" w:rsidP="00B0326B">
          <w:pPr>
            <w:pStyle w:val="Kleiner"/>
          </w:pPr>
        </w:p>
        <w:p w:rsidR="007B50B8" w:rsidRPr="00004C2C" w:rsidRDefault="007B50B8" w:rsidP="00B0326B">
          <w:pPr>
            <w:pStyle w:val="Kleiner"/>
            <w:rPr>
              <w:b/>
            </w:rPr>
          </w:pPr>
          <w:r>
            <w:rPr>
              <w:b/>
            </w:rPr>
            <w:t>K</w:t>
          </w:r>
          <w:r w:rsidRPr="00004C2C">
            <w:rPr>
              <w:b/>
            </w:rPr>
            <w:t>enmerk</w:t>
          </w:r>
        </w:p>
        <w:p w:rsidR="007B50B8" w:rsidRDefault="000D4DFE" w:rsidP="00B0326B">
          <w:pPr>
            <w:pStyle w:val="Kleiner"/>
          </w:pPr>
          <w:r>
            <w:fldChar w:fldCharType="begin" w:fldLock="1"/>
          </w:r>
          <w:r>
            <w:instrText xml:space="preserve"> mitRef REFNUMBER \* MERGEFORMAT </w:instrText>
          </w:r>
          <w:r>
            <w:fldChar w:fldCharType="separate"/>
          </w:r>
          <w:r w:rsidR="007B50B8">
            <w:t>2016/718904</w:t>
          </w:r>
          <w:r>
            <w:fldChar w:fldCharType="end"/>
          </w:r>
        </w:p>
        <w:p w:rsidR="007B50B8" w:rsidRDefault="007B50B8" w:rsidP="00B0326B">
          <w:pPr>
            <w:pStyle w:val="Kleiner"/>
          </w:pPr>
        </w:p>
        <w:p w:rsidR="007B50B8" w:rsidRDefault="007B50B8" w:rsidP="00B0326B">
          <w:pPr>
            <w:pStyle w:val="Kleiner"/>
          </w:pPr>
          <w:r w:rsidRPr="00ED2FF0">
            <w:fldChar w:fldCharType="begin"/>
          </w:r>
          <w:r w:rsidRPr="00ED2FF0">
            <w:instrText xml:space="preserve"> IF </w:instrText>
          </w:r>
          <w:r>
            <w:fldChar w:fldCharType="begin" w:fldLock="1"/>
          </w:r>
          <w:r>
            <w:instrText xml:space="preserve"> mitVV VV70C5DC7EE32E02418573686473E57D0F \* MERGEFORMAT </w:instrText>
          </w:r>
          <w:r>
            <w:fldChar w:fldCharType="end"/>
          </w:r>
          <w:r>
            <w:instrText xml:space="preserve"> = "" "" "</w:instrText>
          </w:r>
          <w:r w:rsidRPr="00ED2FF0">
            <w:rPr>
              <w:b/>
            </w:rPr>
            <w:instrText>Kopie</w:instrText>
          </w:r>
          <w:r w:rsidRPr="00ED2FF0">
            <w:instrText xml:space="preserve">" </w:instrText>
          </w:r>
          <w:r w:rsidRPr="00ED2FF0">
            <w:fldChar w:fldCharType="end"/>
          </w:r>
        </w:p>
        <w:p w:rsidR="007B50B8" w:rsidRPr="00ED2FF0" w:rsidRDefault="007B50B8" w:rsidP="00B0326B">
          <w:pPr>
            <w:pStyle w:val="Kleiner"/>
          </w:pPr>
          <w:r>
            <w:fldChar w:fldCharType="begin" w:fldLock="1"/>
          </w:r>
          <w:r>
            <w:instrText xml:space="preserve"> mitVV VV70C5DC7EE32E02418573686473E57D0F \* MERGEFORMAT </w:instrText>
          </w:r>
          <w:r>
            <w:fldChar w:fldCharType="end"/>
          </w:r>
        </w:p>
        <w:p w:rsidR="007B50B8" w:rsidRDefault="007B50B8" w:rsidP="00B0326B">
          <w:pPr>
            <w:pStyle w:val="Kleiner"/>
          </w:pPr>
        </w:p>
        <w:p w:rsidR="007B50B8" w:rsidRDefault="007B50B8" w:rsidP="00B0326B">
          <w:pPr>
            <w:pStyle w:val="Kleiner"/>
          </w:pPr>
        </w:p>
      </w:tc>
    </w:tr>
    <w:tr w:rsidR="007B50B8" w:rsidTr="00B0326B">
      <w:trPr>
        <w:trHeight w:hRule="exact" w:val="454"/>
      </w:trPr>
      <w:tc>
        <w:tcPr>
          <w:tcW w:w="8453" w:type="dxa"/>
          <w:tcBorders>
            <w:top w:val="nil"/>
            <w:left w:val="nil"/>
            <w:bottom w:val="nil"/>
            <w:right w:val="nil"/>
          </w:tcBorders>
        </w:tcPr>
        <w:p w:rsidR="007B50B8" w:rsidRDefault="007B50B8" w:rsidP="00B0326B">
          <w:pPr>
            <w:pStyle w:val="Kleinvet"/>
          </w:pPr>
          <w:r>
            <w:t>Pagina</w:t>
          </w:r>
        </w:p>
        <w:p w:rsidR="007B50B8" w:rsidRDefault="007B50B8" w:rsidP="00B0326B">
          <w:pPr>
            <w:pStyle w:val="Kleiner"/>
          </w:pPr>
          <w:r>
            <w:fldChar w:fldCharType="begin"/>
          </w:r>
          <w:r>
            <w:instrText xml:space="preserve"> PAGE  \* Arabic  \* MERGEFORMAT </w:instrText>
          </w:r>
          <w:r>
            <w:fldChar w:fldCharType="separate"/>
          </w:r>
          <w:r w:rsidR="00CD6A0F">
            <w:rPr>
              <w:noProof/>
            </w:rPr>
            <w:t>1</w:t>
          </w:r>
          <w:r>
            <w:fldChar w:fldCharType="end"/>
          </w:r>
          <w:r>
            <w:t xml:space="preserve"> van </w:t>
          </w:r>
          <w:r w:rsidR="000D4DFE">
            <w:fldChar w:fldCharType="begin"/>
          </w:r>
          <w:r w:rsidR="000D4DFE">
            <w:instrText xml:space="preserve"> NUMPAGES  \* Arabic  \* MERGEFORMAT </w:instrText>
          </w:r>
          <w:r w:rsidR="000D4DFE">
            <w:fldChar w:fldCharType="separate"/>
          </w:r>
          <w:r w:rsidR="00CD6A0F">
            <w:rPr>
              <w:noProof/>
            </w:rPr>
            <w:t>18</w:t>
          </w:r>
          <w:r w:rsidR="000D4DFE">
            <w:rPr>
              <w:noProof/>
            </w:rPr>
            <w:fldChar w:fldCharType="end"/>
          </w:r>
        </w:p>
      </w:tc>
    </w:tr>
  </w:tbl>
  <w:p w:rsidR="007B50B8" w:rsidRDefault="007B50B8" w:rsidP="00D30079">
    <w:pPr>
      <w:tabs>
        <w:tab w:val="right" w:pos="9979"/>
      </w:tabs>
    </w:pPr>
  </w:p>
  <w:p w:rsidR="007B50B8" w:rsidRDefault="007B50B8" w:rsidP="00D30079">
    <w:pPr>
      <w:tabs>
        <w:tab w:val="right" w:pos="9979"/>
      </w:tabs>
    </w:pPr>
  </w:p>
  <w:p w:rsidR="007B50B8" w:rsidRDefault="007B50B8" w:rsidP="00AE5435">
    <w:pPr>
      <w:pStyle w:val="Vertrouwelijk"/>
    </w:pPr>
    <w:r>
      <w:fldChar w:fldCharType="begin" w:fldLock="1"/>
    </w:r>
    <w:r w:rsidRPr="00682C4B">
      <w:instrText xml:space="preserve"> mitVV VV48EAF64127717A4282D369A8A8548A98 \* MERGEFORMAT </w:instrText>
    </w:r>
    <w:r>
      <w:fldChar w:fldCharType="separate"/>
    </w:r>
    <w:r>
      <w:t>DNB-intern</w:t>
    </w:r>
    <w:r>
      <w:fldChar w:fldCharType="end"/>
    </w:r>
  </w:p>
  <w:p w:rsidR="007B50B8" w:rsidRDefault="007B50B8" w:rsidP="00D30079">
    <w:pPr>
      <w:tabs>
        <w:tab w:val="right" w:pos="9979"/>
      </w:tabs>
    </w:pPr>
  </w:p>
  <w:p w:rsidR="007B50B8" w:rsidRDefault="007B50B8" w:rsidP="00D30079">
    <w:pPr>
      <w:tabs>
        <w:tab w:val="right" w:pos="9979"/>
      </w:tabs>
    </w:pPr>
  </w:p>
  <w:p w:rsidR="007B50B8" w:rsidRDefault="007B50B8" w:rsidP="00D30079">
    <w:pPr>
      <w:tabs>
        <w:tab w:val="right" w:pos="9979"/>
      </w:tabs>
    </w:pPr>
  </w:p>
  <w:p w:rsidR="007B50B8" w:rsidRPr="00ED3652" w:rsidRDefault="007B50B8" w:rsidP="00D30079">
    <w:pPr>
      <w:tabs>
        <w:tab w:val="right" w:pos="9979"/>
      </w:tabs>
    </w:pPr>
    <w:r>
      <w:rPr>
        <w:noProof/>
        <w:lang w:eastAsia="nl-NL"/>
      </w:rPr>
      <w:drawing>
        <wp:anchor distT="0" distB="0" distL="114300" distR="114300" simplePos="0" relativeHeight="251658240" behindDoc="0" locked="0" layoutInCell="1" allowOverlap="1" wp14:anchorId="36E74F5A" wp14:editId="62DBF0A8">
          <wp:simplePos x="0" y="0"/>
          <wp:positionH relativeFrom="page">
            <wp:posOffset>5868670</wp:posOffset>
          </wp:positionH>
          <wp:positionV relativeFrom="page">
            <wp:posOffset>1043940</wp:posOffset>
          </wp:positionV>
          <wp:extent cx="1378800" cy="442800"/>
          <wp:effectExtent l="0" t="0" r="0" b="0"/>
          <wp:wrapTopAndBottom/>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B_merkteken_pos_rgb-1920px.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78800" cy="442800"/>
                  </a:xfrm>
                  <a:prstGeom prst="rect">
                    <a:avLst/>
                  </a:prstGeom>
                </pic:spPr>
              </pic:pic>
            </a:graphicData>
          </a:graphic>
          <wp14:sizeRelH relativeFrom="page">
            <wp14:pctWidth>0</wp14:pctWidth>
          </wp14:sizeRelH>
          <wp14:sizeRelV relativeFrom="page">
            <wp14:pctHeight>0</wp14:pctHeight>
          </wp14:sizeRelV>
        </wp:anchor>
      </w:drawing>
    </w:r>
  </w:p>
  <w:p w:rsidR="007B50B8" w:rsidRPr="00E15961" w:rsidRDefault="007B50B8" w:rsidP="00D30079">
    <w:pPr>
      <w:rPr>
        <w:lang w:val="en-US"/>
      </w:rPr>
    </w:pPr>
  </w:p>
  <w:p w:rsidR="007B50B8" w:rsidRPr="006C1036" w:rsidRDefault="007B50B8" w:rsidP="00D30079"/>
  <w:p w:rsidR="007B50B8" w:rsidRDefault="007B50B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153C24E0"/>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A34175F"/>
    <w:multiLevelType w:val="hybridMultilevel"/>
    <w:tmpl w:val="BF32634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10651860"/>
    <w:multiLevelType w:val="multilevel"/>
    <w:tmpl w:val="CB0C3100"/>
    <w:lvl w:ilvl="0">
      <w:start w:val="1"/>
      <w:numFmt w:val="bullet"/>
      <w:pStyle w:val="Lijstopsom"/>
      <w:lvlText w:val="▪"/>
      <w:lvlJc w:val="left"/>
      <w:pPr>
        <w:ind w:left="227" w:hanging="227"/>
      </w:pPr>
      <w:rPr>
        <w:rFonts w:ascii="Verdana" w:hAnsi="Verdana" w:hint="default"/>
        <w:color w:val="auto"/>
        <w:sz w:val="18"/>
      </w:rPr>
    </w:lvl>
    <w:lvl w:ilvl="1">
      <w:start w:val="1"/>
      <w:numFmt w:val="bullet"/>
      <w:lvlText w:val=""/>
      <w:lvlJc w:val="left"/>
      <w:pPr>
        <w:ind w:left="454" w:hanging="227"/>
      </w:pPr>
      <w:rPr>
        <w:rFonts w:ascii="Symbol" w:hAnsi="Symbol" w:hint="default"/>
        <w:color w:val="auto"/>
        <w:sz w:val="22"/>
      </w:rPr>
    </w:lvl>
    <w:lvl w:ilvl="2">
      <w:start w:val="1"/>
      <w:numFmt w:val="bullet"/>
      <w:lvlText w:val=""/>
      <w:lvlJc w:val="left"/>
      <w:pPr>
        <w:ind w:left="1080" w:hanging="360"/>
      </w:pPr>
      <w:rPr>
        <w:rFonts w:ascii="Symbol" w:hAnsi="Symbol" w:hint="default"/>
        <w:color w:val="auto"/>
        <w:sz w:val="12"/>
      </w:rPr>
    </w:lvl>
    <w:lvl w:ilvl="3">
      <w:start w:val="1"/>
      <w:numFmt w:val="bullet"/>
      <w:lvlText w:val=""/>
      <w:lvlJc w:val="left"/>
      <w:pPr>
        <w:ind w:left="1440" w:hanging="360"/>
      </w:pPr>
      <w:rPr>
        <w:rFonts w:ascii="Symbol" w:hAnsi="Symbol" w:hint="default"/>
        <w:color w:val="auto"/>
        <w:sz w:val="16"/>
      </w:rPr>
    </w:lvl>
    <w:lvl w:ilvl="4">
      <w:start w:val="1"/>
      <w:numFmt w:val="bullet"/>
      <w:lvlText w:val=""/>
      <w:lvlJc w:val="left"/>
      <w:pPr>
        <w:ind w:left="1800" w:hanging="360"/>
      </w:pPr>
      <w:rPr>
        <w:rFonts w:ascii="Symbol" w:hAnsi="Symbol" w:hint="default"/>
        <w:color w:val="auto"/>
        <w:sz w:val="12"/>
      </w:rPr>
    </w:lvl>
    <w:lvl w:ilvl="5">
      <w:start w:val="1"/>
      <w:numFmt w:val="bullet"/>
      <w:lvlText w:val=""/>
      <w:lvlJc w:val="left"/>
      <w:pPr>
        <w:ind w:left="2160" w:hanging="360"/>
      </w:pPr>
      <w:rPr>
        <w:rFonts w:ascii="Symbol" w:hAnsi="Symbol" w:hint="default"/>
        <w:color w:val="auto"/>
        <w:sz w:val="16"/>
      </w:rPr>
    </w:lvl>
    <w:lvl w:ilvl="6">
      <w:start w:val="1"/>
      <w:numFmt w:val="bullet"/>
      <w:lvlText w:val=""/>
      <w:lvlJc w:val="left"/>
      <w:pPr>
        <w:ind w:left="2520" w:hanging="360"/>
      </w:pPr>
      <w:rPr>
        <w:rFonts w:ascii="Symbol" w:hAnsi="Symbol" w:hint="default"/>
        <w:color w:val="auto"/>
        <w:sz w:val="12"/>
      </w:rPr>
    </w:lvl>
    <w:lvl w:ilvl="7">
      <w:start w:val="1"/>
      <w:numFmt w:val="bullet"/>
      <w:lvlText w:val=""/>
      <w:lvlJc w:val="left"/>
      <w:pPr>
        <w:ind w:left="2880" w:hanging="360"/>
      </w:pPr>
      <w:rPr>
        <w:rFonts w:ascii="Symbol" w:hAnsi="Symbol" w:hint="default"/>
        <w:color w:val="auto"/>
        <w:sz w:val="16"/>
      </w:rPr>
    </w:lvl>
    <w:lvl w:ilvl="8">
      <w:start w:val="1"/>
      <w:numFmt w:val="bullet"/>
      <w:lvlText w:val=""/>
      <w:lvlJc w:val="left"/>
      <w:pPr>
        <w:ind w:left="3240" w:hanging="360"/>
      </w:pPr>
      <w:rPr>
        <w:rFonts w:ascii="Symbol" w:hAnsi="Symbol" w:hint="default"/>
        <w:color w:val="auto"/>
        <w:sz w:val="12"/>
      </w:rPr>
    </w:lvl>
  </w:abstractNum>
  <w:abstractNum w:abstractNumId="3" w15:restartNumberingAfterBreak="0">
    <w:nsid w:val="15AC22FF"/>
    <w:multiLevelType w:val="multilevel"/>
    <w:tmpl w:val="27F419AC"/>
    <w:lvl w:ilvl="0">
      <w:start w:val="1"/>
      <w:numFmt w:val="bullet"/>
      <w:pStyle w:val="Opsomming1eniveau"/>
      <w:lvlText w:val="▪"/>
      <w:lvlJc w:val="left"/>
      <w:pPr>
        <w:ind w:left="227" w:hanging="227"/>
      </w:pPr>
      <w:rPr>
        <w:rFonts w:ascii="Verdana" w:hAnsi="Verdana" w:hint="default"/>
        <w:color w:val="auto"/>
      </w:rPr>
    </w:lvl>
    <w:lvl w:ilvl="1">
      <w:start w:val="1"/>
      <w:numFmt w:val="bullet"/>
      <w:pStyle w:val="Opsomming2eniveau"/>
      <w:lvlText w:val="–"/>
      <w:lvlJc w:val="left"/>
      <w:pPr>
        <w:ind w:left="454" w:hanging="227"/>
      </w:pPr>
      <w:rPr>
        <w:rFonts w:ascii="Verdana" w:hAnsi="Verdana"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22FB3804"/>
    <w:multiLevelType w:val="hybridMultilevel"/>
    <w:tmpl w:val="8836F7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2332680A"/>
    <w:multiLevelType w:val="hybridMultilevel"/>
    <w:tmpl w:val="0D582A72"/>
    <w:lvl w:ilvl="0" w:tplc="04130001">
      <w:start w:val="1"/>
      <w:numFmt w:val="bullet"/>
      <w:lvlText w:val=""/>
      <w:lvlJc w:val="left"/>
      <w:pPr>
        <w:ind w:left="778" w:hanging="360"/>
      </w:pPr>
      <w:rPr>
        <w:rFonts w:ascii="Symbol" w:hAnsi="Symbol" w:hint="default"/>
      </w:rPr>
    </w:lvl>
    <w:lvl w:ilvl="1" w:tplc="04130003">
      <w:start w:val="1"/>
      <w:numFmt w:val="bullet"/>
      <w:lvlText w:val="o"/>
      <w:lvlJc w:val="left"/>
      <w:pPr>
        <w:ind w:left="1498" w:hanging="360"/>
      </w:pPr>
      <w:rPr>
        <w:rFonts w:ascii="Courier New" w:hAnsi="Courier New" w:cs="Courier New" w:hint="default"/>
      </w:rPr>
    </w:lvl>
    <w:lvl w:ilvl="2" w:tplc="04130005">
      <w:start w:val="1"/>
      <w:numFmt w:val="bullet"/>
      <w:lvlText w:val=""/>
      <w:lvlJc w:val="left"/>
      <w:pPr>
        <w:ind w:left="2218" w:hanging="360"/>
      </w:pPr>
      <w:rPr>
        <w:rFonts w:ascii="Wingdings" w:hAnsi="Wingdings" w:hint="default"/>
      </w:rPr>
    </w:lvl>
    <w:lvl w:ilvl="3" w:tplc="04130001">
      <w:start w:val="1"/>
      <w:numFmt w:val="bullet"/>
      <w:lvlText w:val=""/>
      <w:lvlJc w:val="left"/>
      <w:pPr>
        <w:ind w:left="2938" w:hanging="360"/>
      </w:pPr>
      <w:rPr>
        <w:rFonts w:ascii="Symbol" w:hAnsi="Symbol" w:hint="default"/>
      </w:rPr>
    </w:lvl>
    <w:lvl w:ilvl="4" w:tplc="04130003">
      <w:start w:val="1"/>
      <w:numFmt w:val="bullet"/>
      <w:lvlText w:val="o"/>
      <w:lvlJc w:val="left"/>
      <w:pPr>
        <w:ind w:left="3658" w:hanging="360"/>
      </w:pPr>
      <w:rPr>
        <w:rFonts w:ascii="Courier New" w:hAnsi="Courier New" w:cs="Courier New" w:hint="default"/>
      </w:rPr>
    </w:lvl>
    <w:lvl w:ilvl="5" w:tplc="04130005">
      <w:start w:val="1"/>
      <w:numFmt w:val="bullet"/>
      <w:lvlText w:val=""/>
      <w:lvlJc w:val="left"/>
      <w:pPr>
        <w:ind w:left="4378" w:hanging="360"/>
      </w:pPr>
      <w:rPr>
        <w:rFonts w:ascii="Wingdings" w:hAnsi="Wingdings" w:hint="default"/>
      </w:rPr>
    </w:lvl>
    <w:lvl w:ilvl="6" w:tplc="04130001">
      <w:start w:val="1"/>
      <w:numFmt w:val="bullet"/>
      <w:lvlText w:val=""/>
      <w:lvlJc w:val="left"/>
      <w:pPr>
        <w:ind w:left="5098" w:hanging="360"/>
      </w:pPr>
      <w:rPr>
        <w:rFonts w:ascii="Symbol" w:hAnsi="Symbol" w:hint="default"/>
      </w:rPr>
    </w:lvl>
    <w:lvl w:ilvl="7" w:tplc="04130003">
      <w:start w:val="1"/>
      <w:numFmt w:val="bullet"/>
      <w:lvlText w:val="o"/>
      <w:lvlJc w:val="left"/>
      <w:pPr>
        <w:ind w:left="5818" w:hanging="360"/>
      </w:pPr>
      <w:rPr>
        <w:rFonts w:ascii="Courier New" w:hAnsi="Courier New" w:cs="Courier New" w:hint="default"/>
      </w:rPr>
    </w:lvl>
    <w:lvl w:ilvl="8" w:tplc="04130005">
      <w:start w:val="1"/>
      <w:numFmt w:val="bullet"/>
      <w:lvlText w:val=""/>
      <w:lvlJc w:val="left"/>
      <w:pPr>
        <w:ind w:left="6538" w:hanging="360"/>
      </w:pPr>
      <w:rPr>
        <w:rFonts w:ascii="Wingdings" w:hAnsi="Wingdings" w:hint="default"/>
      </w:rPr>
    </w:lvl>
  </w:abstractNum>
  <w:abstractNum w:abstractNumId="6" w15:restartNumberingAfterBreak="0">
    <w:nsid w:val="2C8E70C9"/>
    <w:multiLevelType w:val="hybridMultilevel"/>
    <w:tmpl w:val="47C6FC9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33F27759"/>
    <w:multiLevelType w:val="hybridMultilevel"/>
    <w:tmpl w:val="C8A4C19C"/>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start w:val="1"/>
      <w:numFmt w:val="lowerRoman"/>
      <w:lvlText w:val="%3."/>
      <w:lvlJc w:val="right"/>
      <w:pPr>
        <w:ind w:left="1800" w:hanging="180"/>
      </w:pPr>
    </w:lvl>
    <w:lvl w:ilvl="3" w:tplc="0413000F">
      <w:start w:val="1"/>
      <w:numFmt w:val="decimal"/>
      <w:lvlText w:val="%4."/>
      <w:lvlJc w:val="left"/>
      <w:pPr>
        <w:ind w:left="2520" w:hanging="360"/>
      </w:pPr>
    </w:lvl>
    <w:lvl w:ilvl="4" w:tplc="04130019">
      <w:start w:val="1"/>
      <w:numFmt w:val="lowerLetter"/>
      <w:lvlText w:val="%5."/>
      <w:lvlJc w:val="left"/>
      <w:pPr>
        <w:ind w:left="3240" w:hanging="360"/>
      </w:pPr>
    </w:lvl>
    <w:lvl w:ilvl="5" w:tplc="0413001B">
      <w:start w:val="1"/>
      <w:numFmt w:val="lowerRoman"/>
      <w:lvlText w:val="%6."/>
      <w:lvlJc w:val="right"/>
      <w:pPr>
        <w:ind w:left="3960" w:hanging="180"/>
      </w:pPr>
    </w:lvl>
    <w:lvl w:ilvl="6" w:tplc="0413000F">
      <w:start w:val="1"/>
      <w:numFmt w:val="decimal"/>
      <w:lvlText w:val="%7."/>
      <w:lvlJc w:val="left"/>
      <w:pPr>
        <w:ind w:left="4680" w:hanging="360"/>
      </w:pPr>
    </w:lvl>
    <w:lvl w:ilvl="7" w:tplc="04130019">
      <w:start w:val="1"/>
      <w:numFmt w:val="lowerLetter"/>
      <w:lvlText w:val="%8."/>
      <w:lvlJc w:val="left"/>
      <w:pPr>
        <w:ind w:left="5400" w:hanging="360"/>
      </w:pPr>
    </w:lvl>
    <w:lvl w:ilvl="8" w:tplc="0413001B">
      <w:start w:val="1"/>
      <w:numFmt w:val="lowerRoman"/>
      <w:lvlText w:val="%9."/>
      <w:lvlJc w:val="right"/>
      <w:pPr>
        <w:ind w:left="6120" w:hanging="180"/>
      </w:pPr>
    </w:lvl>
  </w:abstractNum>
  <w:abstractNum w:abstractNumId="8" w15:restartNumberingAfterBreak="0">
    <w:nsid w:val="3543035B"/>
    <w:multiLevelType w:val="multilevel"/>
    <w:tmpl w:val="003C42BA"/>
    <w:lvl w:ilvl="0">
      <w:start w:val="1"/>
      <w:numFmt w:val="decimal"/>
      <w:pStyle w:val="Heading1"/>
      <w:lvlText w:val="%1."/>
      <w:lvlJc w:val="left"/>
      <w:pPr>
        <w:ind w:left="227" w:hanging="227"/>
      </w:pPr>
      <w:rPr>
        <w:rFonts w:hint="default"/>
      </w:rPr>
    </w:lvl>
    <w:lvl w:ilvl="1">
      <w:start w:val="1"/>
      <w:numFmt w:val="decimal"/>
      <w:pStyle w:val="Heading2"/>
      <w:lvlText w:val="%1.%2"/>
      <w:lvlJc w:val="left"/>
      <w:pPr>
        <w:ind w:left="227" w:hanging="2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680" w:hanging="6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40EC5D5B"/>
    <w:multiLevelType w:val="hybridMultilevel"/>
    <w:tmpl w:val="7F94D70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15:restartNumberingAfterBreak="0">
    <w:nsid w:val="42DE0B4C"/>
    <w:multiLevelType w:val="hybridMultilevel"/>
    <w:tmpl w:val="4036E22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4612537D"/>
    <w:multiLevelType w:val="hybridMultilevel"/>
    <w:tmpl w:val="23AE10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D08671A"/>
    <w:multiLevelType w:val="hybridMultilevel"/>
    <w:tmpl w:val="5680D01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4FBD427A"/>
    <w:multiLevelType w:val="hybridMultilevel"/>
    <w:tmpl w:val="44A4D7AE"/>
    <w:lvl w:ilvl="0" w:tplc="04130001">
      <w:start w:val="1"/>
      <w:numFmt w:val="bullet"/>
      <w:lvlText w:val=""/>
      <w:lvlJc w:val="left"/>
      <w:pPr>
        <w:ind w:left="870" w:hanging="360"/>
      </w:pPr>
      <w:rPr>
        <w:rFonts w:ascii="Symbol" w:hAnsi="Symbol" w:hint="default"/>
      </w:rPr>
    </w:lvl>
    <w:lvl w:ilvl="1" w:tplc="04130003">
      <w:start w:val="1"/>
      <w:numFmt w:val="bullet"/>
      <w:lvlText w:val="o"/>
      <w:lvlJc w:val="left"/>
      <w:pPr>
        <w:ind w:left="1590" w:hanging="360"/>
      </w:pPr>
      <w:rPr>
        <w:rFonts w:ascii="Courier New" w:hAnsi="Courier New" w:cs="Courier New" w:hint="default"/>
      </w:rPr>
    </w:lvl>
    <w:lvl w:ilvl="2" w:tplc="04130005" w:tentative="1">
      <w:start w:val="1"/>
      <w:numFmt w:val="bullet"/>
      <w:lvlText w:val=""/>
      <w:lvlJc w:val="left"/>
      <w:pPr>
        <w:ind w:left="2310" w:hanging="360"/>
      </w:pPr>
      <w:rPr>
        <w:rFonts w:ascii="Wingdings" w:hAnsi="Wingdings" w:hint="default"/>
      </w:rPr>
    </w:lvl>
    <w:lvl w:ilvl="3" w:tplc="04130001" w:tentative="1">
      <w:start w:val="1"/>
      <w:numFmt w:val="bullet"/>
      <w:lvlText w:val=""/>
      <w:lvlJc w:val="left"/>
      <w:pPr>
        <w:ind w:left="3030" w:hanging="360"/>
      </w:pPr>
      <w:rPr>
        <w:rFonts w:ascii="Symbol" w:hAnsi="Symbol" w:hint="default"/>
      </w:rPr>
    </w:lvl>
    <w:lvl w:ilvl="4" w:tplc="04130003" w:tentative="1">
      <w:start w:val="1"/>
      <w:numFmt w:val="bullet"/>
      <w:lvlText w:val="o"/>
      <w:lvlJc w:val="left"/>
      <w:pPr>
        <w:ind w:left="3750" w:hanging="360"/>
      </w:pPr>
      <w:rPr>
        <w:rFonts w:ascii="Courier New" w:hAnsi="Courier New" w:cs="Courier New" w:hint="default"/>
      </w:rPr>
    </w:lvl>
    <w:lvl w:ilvl="5" w:tplc="04130005" w:tentative="1">
      <w:start w:val="1"/>
      <w:numFmt w:val="bullet"/>
      <w:lvlText w:val=""/>
      <w:lvlJc w:val="left"/>
      <w:pPr>
        <w:ind w:left="4470" w:hanging="360"/>
      </w:pPr>
      <w:rPr>
        <w:rFonts w:ascii="Wingdings" w:hAnsi="Wingdings" w:hint="default"/>
      </w:rPr>
    </w:lvl>
    <w:lvl w:ilvl="6" w:tplc="04130001" w:tentative="1">
      <w:start w:val="1"/>
      <w:numFmt w:val="bullet"/>
      <w:lvlText w:val=""/>
      <w:lvlJc w:val="left"/>
      <w:pPr>
        <w:ind w:left="5190" w:hanging="360"/>
      </w:pPr>
      <w:rPr>
        <w:rFonts w:ascii="Symbol" w:hAnsi="Symbol" w:hint="default"/>
      </w:rPr>
    </w:lvl>
    <w:lvl w:ilvl="7" w:tplc="04130003" w:tentative="1">
      <w:start w:val="1"/>
      <w:numFmt w:val="bullet"/>
      <w:lvlText w:val="o"/>
      <w:lvlJc w:val="left"/>
      <w:pPr>
        <w:ind w:left="5910" w:hanging="360"/>
      </w:pPr>
      <w:rPr>
        <w:rFonts w:ascii="Courier New" w:hAnsi="Courier New" w:cs="Courier New" w:hint="default"/>
      </w:rPr>
    </w:lvl>
    <w:lvl w:ilvl="8" w:tplc="04130005" w:tentative="1">
      <w:start w:val="1"/>
      <w:numFmt w:val="bullet"/>
      <w:lvlText w:val=""/>
      <w:lvlJc w:val="left"/>
      <w:pPr>
        <w:ind w:left="6630" w:hanging="360"/>
      </w:pPr>
      <w:rPr>
        <w:rFonts w:ascii="Wingdings" w:hAnsi="Wingdings" w:hint="default"/>
      </w:rPr>
    </w:lvl>
  </w:abstractNum>
  <w:abstractNum w:abstractNumId="14" w15:restartNumberingAfterBreak="0">
    <w:nsid w:val="54F15B99"/>
    <w:multiLevelType w:val="multilevel"/>
    <w:tmpl w:val="24C87DDA"/>
    <w:styleLink w:val="DNBOpsom"/>
    <w:lvl w:ilvl="0">
      <w:start w:val="1"/>
      <w:numFmt w:val="bullet"/>
      <w:lvlText w:val=""/>
      <w:lvlJc w:val="left"/>
      <w:pPr>
        <w:ind w:left="360" w:hanging="360"/>
      </w:pPr>
      <w:rPr>
        <w:rFonts w:ascii="Symbol" w:hAnsi="Symbol" w:hint="default"/>
        <w:color w:val="auto"/>
        <w:sz w:val="18"/>
      </w:rPr>
    </w:lvl>
    <w:lvl w:ilvl="1">
      <w:start w:val="1"/>
      <w:numFmt w:val="bullet"/>
      <w:lvlText w:val=""/>
      <w:lvlJc w:val="left"/>
      <w:pPr>
        <w:ind w:left="720" w:hanging="360"/>
      </w:pPr>
      <w:rPr>
        <w:rFonts w:ascii="Symbol" w:hAnsi="Symbol" w:hint="default"/>
        <w:color w:val="auto"/>
        <w:sz w:val="22"/>
      </w:rPr>
    </w:lvl>
    <w:lvl w:ilvl="2">
      <w:start w:val="1"/>
      <w:numFmt w:val="bullet"/>
      <w:lvlText w:val=""/>
      <w:lvlJc w:val="left"/>
      <w:pPr>
        <w:ind w:left="1080" w:hanging="360"/>
      </w:pPr>
      <w:rPr>
        <w:rFonts w:ascii="Symbol" w:hAnsi="Symbol" w:hint="default"/>
        <w:color w:val="auto"/>
        <w:sz w:val="12"/>
      </w:rPr>
    </w:lvl>
    <w:lvl w:ilvl="3">
      <w:start w:val="1"/>
      <w:numFmt w:val="bullet"/>
      <w:lvlText w:val=""/>
      <w:lvlJc w:val="left"/>
      <w:pPr>
        <w:ind w:left="1440" w:hanging="360"/>
      </w:pPr>
      <w:rPr>
        <w:rFonts w:ascii="Symbol" w:hAnsi="Symbol" w:hint="default"/>
        <w:color w:val="auto"/>
        <w:sz w:val="16"/>
      </w:rPr>
    </w:lvl>
    <w:lvl w:ilvl="4">
      <w:start w:val="1"/>
      <w:numFmt w:val="bullet"/>
      <w:lvlText w:val=""/>
      <w:lvlJc w:val="left"/>
      <w:pPr>
        <w:ind w:left="1800" w:hanging="360"/>
      </w:pPr>
      <w:rPr>
        <w:rFonts w:ascii="Symbol" w:hAnsi="Symbol" w:hint="default"/>
        <w:color w:val="auto"/>
        <w:sz w:val="12"/>
      </w:rPr>
    </w:lvl>
    <w:lvl w:ilvl="5">
      <w:start w:val="1"/>
      <w:numFmt w:val="bullet"/>
      <w:lvlText w:val=""/>
      <w:lvlJc w:val="left"/>
      <w:pPr>
        <w:ind w:left="2160" w:hanging="360"/>
      </w:pPr>
      <w:rPr>
        <w:rFonts w:ascii="Symbol" w:hAnsi="Symbol" w:hint="default"/>
        <w:color w:val="auto"/>
        <w:sz w:val="16"/>
      </w:rPr>
    </w:lvl>
    <w:lvl w:ilvl="6">
      <w:start w:val="1"/>
      <w:numFmt w:val="bullet"/>
      <w:lvlText w:val=""/>
      <w:lvlJc w:val="left"/>
      <w:pPr>
        <w:ind w:left="2520" w:hanging="360"/>
      </w:pPr>
      <w:rPr>
        <w:rFonts w:ascii="Symbol" w:hAnsi="Symbol" w:hint="default"/>
        <w:color w:val="auto"/>
        <w:sz w:val="12"/>
      </w:rPr>
    </w:lvl>
    <w:lvl w:ilvl="7">
      <w:start w:val="1"/>
      <w:numFmt w:val="bullet"/>
      <w:lvlText w:val=""/>
      <w:lvlJc w:val="left"/>
      <w:pPr>
        <w:ind w:left="2880" w:hanging="360"/>
      </w:pPr>
      <w:rPr>
        <w:rFonts w:ascii="Symbol" w:hAnsi="Symbol" w:hint="default"/>
        <w:color w:val="auto"/>
        <w:sz w:val="16"/>
      </w:rPr>
    </w:lvl>
    <w:lvl w:ilvl="8">
      <w:start w:val="1"/>
      <w:numFmt w:val="bullet"/>
      <w:lvlText w:val=""/>
      <w:lvlJc w:val="left"/>
      <w:pPr>
        <w:ind w:left="3240" w:hanging="360"/>
      </w:pPr>
      <w:rPr>
        <w:rFonts w:ascii="Symbol" w:hAnsi="Symbol" w:hint="default"/>
        <w:color w:val="auto"/>
        <w:sz w:val="12"/>
      </w:rPr>
    </w:lvl>
  </w:abstractNum>
  <w:abstractNum w:abstractNumId="15" w15:restartNumberingAfterBreak="0">
    <w:nsid w:val="57467046"/>
    <w:multiLevelType w:val="multilevel"/>
    <w:tmpl w:val="6DC2263A"/>
    <w:styleLink w:val="DNBLetter"/>
    <w:lvl w:ilvl="0">
      <w:start w:val="1"/>
      <w:numFmt w:val="upperLetter"/>
      <w:pStyle w:val="Lijstabc"/>
      <w:lvlText w:val="%1."/>
      <w:lvlJc w:val="left"/>
      <w:pPr>
        <w:ind w:left="360" w:hanging="360"/>
      </w:pPr>
      <w:rPr>
        <w:rFonts w:hint="default"/>
      </w:rPr>
    </w:lvl>
    <w:lvl w:ilvl="1">
      <w:start w:val="1"/>
      <w:numFmt w:val="decimal"/>
      <w:lvlText w:val="%2."/>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decimal"/>
      <w:lvlText w:val="%6."/>
      <w:lvlJc w:val="left"/>
      <w:pPr>
        <w:ind w:left="2160" w:hanging="360"/>
      </w:pPr>
      <w:rPr>
        <w:rFonts w:hint="default"/>
      </w:rPr>
    </w:lvl>
    <w:lvl w:ilvl="6">
      <w:start w:val="1"/>
      <w:numFmt w:val="bullet"/>
      <w:lvlText w:val=""/>
      <w:lvlJc w:val="left"/>
      <w:pPr>
        <w:ind w:left="2520" w:hanging="360"/>
      </w:pPr>
      <w:rPr>
        <w:rFonts w:ascii="Symbol" w:hAnsi="Symbol" w:hint="default"/>
        <w:color w:val="auto"/>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58574526"/>
    <w:multiLevelType w:val="multilevel"/>
    <w:tmpl w:val="1BD06FA2"/>
    <w:styleLink w:val="DNBnr"/>
    <w:lvl w:ilvl="0">
      <w:start w:val="1"/>
      <w:numFmt w:val="decimal"/>
      <w:isLgl/>
      <w:lvlText w:val="%1."/>
      <w:lvlJc w:val="left"/>
      <w:pPr>
        <w:ind w:left="360" w:hanging="360"/>
      </w:pPr>
      <w:rPr>
        <w:rFonts w:hint="default"/>
        <w:color w:val="auto"/>
      </w:rPr>
    </w:lvl>
    <w:lvl w:ilvl="1">
      <w:start w:val="1"/>
      <w:numFmt w:val="lowerLetter"/>
      <w:lvlText w:val="%2."/>
      <w:lvlJc w:val="left"/>
      <w:pPr>
        <w:ind w:left="720" w:hanging="360"/>
      </w:pPr>
      <w:rPr>
        <w:rFonts w:hint="default"/>
        <w:color w:val="auto"/>
      </w:rPr>
    </w:lvl>
    <w:lvl w:ilvl="2">
      <w:start w:val="1"/>
      <w:numFmt w:val="decimal"/>
      <w:lvlText w:val="%3."/>
      <w:lvlJc w:val="left"/>
      <w:pPr>
        <w:ind w:left="1080" w:hanging="360"/>
      </w:pPr>
      <w:rPr>
        <w:rFonts w:hint="default"/>
        <w:color w:val="auto"/>
        <w:sz w:val="22"/>
      </w:rPr>
    </w:lvl>
    <w:lvl w:ilvl="3">
      <w:start w:val="1"/>
      <w:numFmt w:val="lowerLetter"/>
      <w:lvlText w:val="%4."/>
      <w:lvlJc w:val="left"/>
      <w:pPr>
        <w:ind w:left="1440" w:hanging="360"/>
      </w:pPr>
      <w:rPr>
        <w:rFonts w:hint="default"/>
        <w:color w:val="auto"/>
        <w:sz w:val="22"/>
      </w:rPr>
    </w:lvl>
    <w:lvl w:ilvl="4">
      <w:start w:val="1"/>
      <w:numFmt w:val="decimal"/>
      <w:lvlText w:val="%5."/>
      <w:lvlJc w:val="left"/>
      <w:pPr>
        <w:ind w:left="1800" w:hanging="360"/>
      </w:pPr>
      <w:rPr>
        <w:rFonts w:hint="default"/>
        <w:color w:val="auto"/>
        <w:sz w:val="22"/>
      </w:rPr>
    </w:lvl>
    <w:lvl w:ilvl="5">
      <w:start w:val="1"/>
      <w:numFmt w:val="lowerLetter"/>
      <w:lvlText w:val="%6."/>
      <w:lvlJc w:val="left"/>
      <w:pPr>
        <w:ind w:left="2160" w:hanging="360"/>
      </w:pPr>
      <w:rPr>
        <w:rFonts w:hint="default"/>
        <w:color w:val="auto"/>
        <w:sz w:val="22"/>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bullet"/>
      <w:lvlText w:val=""/>
      <w:lvlJc w:val="left"/>
      <w:pPr>
        <w:ind w:left="3240" w:hanging="360"/>
      </w:pPr>
      <w:rPr>
        <w:rFonts w:ascii="Symbol" w:hAnsi="Symbol" w:hint="default"/>
        <w:color w:val="auto"/>
      </w:rPr>
    </w:lvl>
  </w:abstractNum>
  <w:abstractNum w:abstractNumId="17" w15:restartNumberingAfterBreak="0">
    <w:nsid w:val="666615AD"/>
    <w:multiLevelType w:val="multilevel"/>
    <w:tmpl w:val="1BD06FA2"/>
    <w:numStyleLink w:val="DNBnr"/>
  </w:abstractNum>
  <w:abstractNum w:abstractNumId="18" w15:restartNumberingAfterBreak="0">
    <w:nsid w:val="679478CE"/>
    <w:multiLevelType w:val="hybridMultilevel"/>
    <w:tmpl w:val="B5425A9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6B8F0893"/>
    <w:multiLevelType w:val="hybridMultilevel"/>
    <w:tmpl w:val="344A88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6D551222"/>
    <w:multiLevelType w:val="hybridMultilevel"/>
    <w:tmpl w:val="6FBC040A"/>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21" w15:restartNumberingAfterBreak="0">
    <w:nsid w:val="777464DD"/>
    <w:multiLevelType w:val="multilevel"/>
    <w:tmpl w:val="6B40DAF8"/>
    <w:lvl w:ilvl="0">
      <w:start w:val="1"/>
      <w:numFmt w:val="decimal"/>
      <w:lvlText w:val="%1."/>
      <w:lvlJc w:val="left"/>
      <w:pPr>
        <w:ind w:left="360" w:hanging="360"/>
      </w:pPr>
      <w:rPr>
        <w:rFonts w:ascii="Times New Roman" w:hAnsi="Times New Roman" w:hint="default"/>
        <w:b w:val="0"/>
        <w:i w:val="0"/>
        <w:caps/>
        <w:smallCaps w:val="0"/>
        <w:color w:val="auto"/>
        <w:sz w:val="22"/>
      </w:rPr>
    </w:lvl>
    <w:lvl w:ilvl="1">
      <w:start w:val="1"/>
      <w:numFmt w:val="decimal"/>
      <w:lvlText w:val="%1.%2"/>
      <w:lvlJc w:val="left"/>
      <w:pPr>
        <w:tabs>
          <w:tab w:val="num" w:pos="720"/>
        </w:tabs>
        <w:ind w:left="720" w:hanging="720"/>
      </w:pPr>
      <w:rPr>
        <w:rFonts w:ascii="Times New Roman" w:hAnsi="Times New Roman" w:hint="default"/>
        <w:b w:val="0"/>
        <w:i w:val="0"/>
        <w:color w:val="auto"/>
        <w:sz w:val="22"/>
      </w:rPr>
    </w:lvl>
    <w:lvl w:ilvl="2">
      <w:start w:val="1"/>
      <w:numFmt w:val="decimal"/>
      <w:lvlText w:val="%1.%2.%3"/>
      <w:lvlJc w:val="left"/>
      <w:pPr>
        <w:tabs>
          <w:tab w:val="num" w:pos="720"/>
        </w:tabs>
        <w:ind w:left="720" w:hanging="720"/>
      </w:pPr>
      <w:rPr>
        <w:rFonts w:ascii="Times New Roman" w:hAnsi="Times New Roman" w:hint="default"/>
        <w:b w:val="0"/>
        <w:i w:val="0"/>
        <w:color w:val="auto"/>
        <w:sz w:val="22"/>
      </w:rPr>
    </w:lvl>
    <w:lvl w:ilvl="3">
      <w:start w:val="1"/>
      <w:numFmt w:val="decimal"/>
      <w:pStyle w:val="Heading4"/>
      <w:lvlText w:val="%1.%2.%3.%4"/>
      <w:lvlJc w:val="left"/>
      <w:pPr>
        <w:tabs>
          <w:tab w:val="num" w:pos="720"/>
        </w:tabs>
        <w:ind w:left="720" w:hanging="720"/>
      </w:pPr>
      <w:rPr>
        <w:rFonts w:ascii="Times New Roman" w:hAnsi="Times New Roman" w:hint="default"/>
        <w:b w:val="0"/>
        <w:i w:val="0"/>
        <w:color w:val="auto"/>
        <w:sz w:val="22"/>
      </w:rPr>
    </w:lvl>
    <w:lvl w:ilvl="4">
      <w:start w:val="1"/>
      <w:numFmt w:val="decimal"/>
      <w:pStyle w:val="Heading5"/>
      <w:lvlText w:val="%1.%2.%3.%4.%5"/>
      <w:lvlJc w:val="left"/>
      <w:pPr>
        <w:tabs>
          <w:tab w:val="num" w:pos="1134"/>
        </w:tabs>
        <w:ind w:left="1134" w:hanging="1134"/>
      </w:pPr>
      <w:rPr>
        <w:rFonts w:ascii="Times New Roman" w:hAnsi="Times New Roman" w:hint="default"/>
        <w:b w:val="0"/>
        <w:i w:val="0"/>
        <w:color w:val="auto"/>
        <w:sz w:val="20"/>
      </w:rPr>
    </w:lvl>
    <w:lvl w:ilvl="5">
      <w:start w:val="1"/>
      <w:numFmt w:val="decimal"/>
      <w:pStyle w:val="Heading6"/>
      <w:lvlText w:val="%1.%2.%3.%4.%5.%6"/>
      <w:lvlJc w:val="left"/>
      <w:pPr>
        <w:tabs>
          <w:tab w:val="num" w:pos="1134"/>
        </w:tabs>
        <w:ind w:left="1134" w:hanging="1134"/>
      </w:pPr>
      <w:rPr>
        <w:rFonts w:ascii="Times New Roman" w:hAnsi="Times New Roman" w:hint="default"/>
        <w:b w:val="0"/>
        <w:i w:val="0"/>
        <w:sz w:val="20"/>
      </w:rPr>
    </w:lvl>
    <w:lvl w:ilvl="6">
      <w:start w:val="1"/>
      <w:numFmt w:val="decimal"/>
      <w:pStyle w:val="Heading7"/>
      <w:lvlText w:val="%1.%2.%3.%4.%5.%6.%7"/>
      <w:lvlJc w:val="left"/>
      <w:pPr>
        <w:tabs>
          <w:tab w:val="num" w:pos="1134"/>
        </w:tabs>
        <w:ind w:left="1134" w:hanging="1134"/>
      </w:pPr>
      <w:rPr>
        <w:rFonts w:ascii="Times New Roman" w:hAnsi="Times New Roman" w:hint="default"/>
        <w:b w:val="0"/>
        <w:i w:val="0"/>
        <w:sz w:val="20"/>
      </w:rPr>
    </w:lvl>
    <w:lvl w:ilvl="7">
      <w:start w:val="1"/>
      <w:numFmt w:val="decimal"/>
      <w:pStyle w:val="Heading8"/>
      <w:lvlText w:val="%1.%2.%3.%4.%5.%6.%7.%8"/>
      <w:lvlJc w:val="left"/>
      <w:pPr>
        <w:ind w:left="1134" w:hanging="1134"/>
      </w:pPr>
      <w:rPr>
        <w:rFonts w:ascii="Times" w:hAnsi="Times" w:hint="default"/>
        <w:b w:val="0"/>
        <w:i w:val="0"/>
        <w:sz w:val="16"/>
      </w:rPr>
    </w:lvl>
    <w:lvl w:ilvl="8">
      <w:start w:val="1"/>
      <w:numFmt w:val="decimal"/>
      <w:pStyle w:val="Heading9"/>
      <w:lvlText w:val="%1.%2.%3.%4.%5.%6.%7.%8.%9"/>
      <w:lvlJc w:val="left"/>
      <w:pPr>
        <w:ind w:left="1134" w:hanging="1134"/>
      </w:pPr>
      <w:rPr>
        <w:rFonts w:ascii="Times" w:hAnsi="Times" w:hint="default"/>
        <w:sz w:val="16"/>
      </w:rPr>
    </w:lvl>
  </w:abstractNum>
  <w:abstractNum w:abstractNumId="22" w15:restartNumberingAfterBreak="0">
    <w:nsid w:val="79A05289"/>
    <w:multiLevelType w:val="hybridMultilevel"/>
    <w:tmpl w:val="2CD66C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79D646E6"/>
    <w:multiLevelType w:val="multilevel"/>
    <w:tmpl w:val="0409001D"/>
    <w:styleLink w:val="DNBOpsom0"/>
    <w:lvl w:ilvl="0">
      <w:start w:val="1"/>
      <w:numFmt w:val="bullet"/>
      <w:lvlText w:val=""/>
      <w:lvlJc w:val="left"/>
      <w:pPr>
        <w:ind w:left="360" w:hanging="360"/>
      </w:pPr>
      <w:rPr>
        <w:rFonts w:ascii="Symbol" w:hAnsi="Symbol"/>
        <w:color w:val="auto"/>
        <w:sz w:val="18"/>
      </w:rPr>
    </w:lvl>
    <w:lvl w:ilvl="1">
      <w:start w:val="1"/>
      <w:numFmt w:val="bullet"/>
      <w:lvlText w:val=""/>
      <w:lvlJc w:val="left"/>
      <w:pPr>
        <w:ind w:left="720" w:hanging="360"/>
      </w:pPr>
      <w:rPr>
        <w:rFonts w:ascii="Symbol" w:hAnsi="Symbol"/>
        <w:color w:val="auto"/>
        <w:sz w:val="22"/>
      </w:rPr>
    </w:lvl>
    <w:lvl w:ilvl="2">
      <w:start w:val="1"/>
      <w:numFmt w:val="bullet"/>
      <w:lvlText w:val=""/>
      <w:lvlJc w:val="left"/>
      <w:pPr>
        <w:ind w:left="1080" w:hanging="360"/>
      </w:pPr>
      <w:rPr>
        <w:rFonts w:ascii="Symbol" w:hAnsi="Symbol"/>
        <w:color w:val="auto"/>
        <w:sz w:val="12"/>
      </w:rPr>
    </w:lvl>
    <w:lvl w:ilvl="3">
      <w:start w:val="1"/>
      <w:numFmt w:val="bullet"/>
      <w:lvlText w:val=""/>
      <w:lvlJc w:val="left"/>
      <w:pPr>
        <w:ind w:left="1440" w:hanging="360"/>
      </w:pPr>
      <w:rPr>
        <w:rFonts w:ascii="Symbol" w:hAnsi="Symbol"/>
        <w:color w:val="auto"/>
        <w:sz w:val="16"/>
      </w:rPr>
    </w:lvl>
    <w:lvl w:ilvl="4">
      <w:start w:val="1"/>
      <w:numFmt w:val="bullet"/>
      <w:lvlText w:val=""/>
      <w:lvlJc w:val="left"/>
      <w:pPr>
        <w:ind w:left="1800" w:hanging="360"/>
      </w:pPr>
      <w:rPr>
        <w:rFonts w:ascii="Symbol" w:hAnsi="Symbol"/>
        <w:color w:val="auto"/>
        <w:sz w:val="12"/>
      </w:rPr>
    </w:lvl>
    <w:lvl w:ilvl="5">
      <w:start w:val="1"/>
      <w:numFmt w:val="bullet"/>
      <w:lvlText w:val=""/>
      <w:lvlJc w:val="left"/>
      <w:pPr>
        <w:ind w:left="2160" w:hanging="360"/>
      </w:pPr>
      <w:rPr>
        <w:rFonts w:ascii="Symbol" w:hAnsi="Symbol"/>
        <w:color w:val="auto"/>
        <w:sz w:val="16"/>
      </w:rPr>
    </w:lvl>
    <w:lvl w:ilvl="6">
      <w:start w:val="1"/>
      <w:numFmt w:val="bullet"/>
      <w:lvlText w:val=""/>
      <w:lvlJc w:val="left"/>
      <w:pPr>
        <w:ind w:left="2520" w:hanging="360"/>
      </w:pPr>
      <w:rPr>
        <w:rFonts w:ascii="Symbol" w:hAnsi="Symbol"/>
        <w:color w:val="auto"/>
        <w:sz w:val="12"/>
      </w:rPr>
    </w:lvl>
    <w:lvl w:ilvl="7">
      <w:start w:val="1"/>
      <w:numFmt w:val="bullet"/>
      <w:lvlText w:val=""/>
      <w:lvlJc w:val="left"/>
      <w:pPr>
        <w:ind w:left="2880" w:hanging="360"/>
      </w:pPr>
      <w:rPr>
        <w:rFonts w:ascii="Symbol" w:hAnsi="Symbol"/>
        <w:color w:val="auto"/>
        <w:sz w:val="16"/>
      </w:rPr>
    </w:lvl>
    <w:lvl w:ilvl="8">
      <w:start w:val="1"/>
      <w:numFmt w:val="bullet"/>
      <w:lvlText w:val=""/>
      <w:lvlJc w:val="left"/>
      <w:pPr>
        <w:ind w:left="3240" w:hanging="360"/>
      </w:pPr>
      <w:rPr>
        <w:rFonts w:ascii="Symbol" w:hAnsi="Symbol"/>
        <w:color w:val="auto"/>
        <w:sz w:val="12"/>
      </w:rPr>
    </w:lvl>
  </w:abstractNum>
  <w:abstractNum w:abstractNumId="24" w15:restartNumberingAfterBreak="0">
    <w:nsid w:val="7D1F4FAD"/>
    <w:multiLevelType w:val="hybridMultilevel"/>
    <w:tmpl w:val="E586F1E8"/>
    <w:lvl w:ilvl="0" w:tplc="04130001">
      <w:start w:val="1"/>
      <w:numFmt w:val="bullet"/>
      <w:lvlText w:val=""/>
      <w:lvlJc w:val="left"/>
      <w:pPr>
        <w:ind w:left="1040" w:hanging="360"/>
      </w:pPr>
      <w:rPr>
        <w:rFonts w:ascii="Symbol" w:hAnsi="Symbol" w:hint="default"/>
      </w:rPr>
    </w:lvl>
    <w:lvl w:ilvl="1" w:tplc="04130003">
      <w:start w:val="1"/>
      <w:numFmt w:val="bullet"/>
      <w:lvlText w:val="o"/>
      <w:lvlJc w:val="left"/>
      <w:pPr>
        <w:ind w:left="1760" w:hanging="360"/>
      </w:pPr>
      <w:rPr>
        <w:rFonts w:ascii="Courier New" w:hAnsi="Courier New" w:cs="Courier New" w:hint="default"/>
      </w:rPr>
    </w:lvl>
    <w:lvl w:ilvl="2" w:tplc="04130005">
      <w:start w:val="1"/>
      <w:numFmt w:val="bullet"/>
      <w:lvlText w:val=""/>
      <w:lvlJc w:val="left"/>
      <w:pPr>
        <w:ind w:left="2480" w:hanging="360"/>
      </w:pPr>
      <w:rPr>
        <w:rFonts w:ascii="Wingdings" w:hAnsi="Wingdings" w:hint="default"/>
      </w:rPr>
    </w:lvl>
    <w:lvl w:ilvl="3" w:tplc="DE9C8CAC">
      <w:numFmt w:val="bullet"/>
      <w:lvlText w:val="–"/>
      <w:lvlJc w:val="left"/>
      <w:pPr>
        <w:ind w:left="3200" w:hanging="360"/>
      </w:pPr>
      <w:rPr>
        <w:rFonts w:ascii="Verdana" w:eastAsia="Times New Roman" w:hAnsi="Verdana" w:cs="TimesNewRoman" w:hint="default"/>
      </w:rPr>
    </w:lvl>
    <w:lvl w:ilvl="4" w:tplc="04130003" w:tentative="1">
      <w:start w:val="1"/>
      <w:numFmt w:val="bullet"/>
      <w:lvlText w:val="o"/>
      <w:lvlJc w:val="left"/>
      <w:pPr>
        <w:ind w:left="3920" w:hanging="360"/>
      </w:pPr>
      <w:rPr>
        <w:rFonts w:ascii="Courier New" w:hAnsi="Courier New" w:cs="Courier New" w:hint="default"/>
      </w:rPr>
    </w:lvl>
    <w:lvl w:ilvl="5" w:tplc="04130005" w:tentative="1">
      <w:start w:val="1"/>
      <w:numFmt w:val="bullet"/>
      <w:lvlText w:val=""/>
      <w:lvlJc w:val="left"/>
      <w:pPr>
        <w:ind w:left="4640" w:hanging="360"/>
      </w:pPr>
      <w:rPr>
        <w:rFonts w:ascii="Wingdings" w:hAnsi="Wingdings" w:hint="default"/>
      </w:rPr>
    </w:lvl>
    <w:lvl w:ilvl="6" w:tplc="04130001" w:tentative="1">
      <w:start w:val="1"/>
      <w:numFmt w:val="bullet"/>
      <w:lvlText w:val=""/>
      <w:lvlJc w:val="left"/>
      <w:pPr>
        <w:ind w:left="5360" w:hanging="360"/>
      </w:pPr>
      <w:rPr>
        <w:rFonts w:ascii="Symbol" w:hAnsi="Symbol" w:hint="default"/>
      </w:rPr>
    </w:lvl>
    <w:lvl w:ilvl="7" w:tplc="04130003" w:tentative="1">
      <w:start w:val="1"/>
      <w:numFmt w:val="bullet"/>
      <w:lvlText w:val="o"/>
      <w:lvlJc w:val="left"/>
      <w:pPr>
        <w:ind w:left="6080" w:hanging="360"/>
      </w:pPr>
      <w:rPr>
        <w:rFonts w:ascii="Courier New" w:hAnsi="Courier New" w:cs="Courier New" w:hint="default"/>
      </w:rPr>
    </w:lvl>
    <w:lvl w:ilvl="8" w:tplc="04130005" w:tentative="1">
      <w:start w:val="1"/>
      <w:numFmt w:val="bullet"/>
      <w:lvlText w:val=""/>
      <w:lvlJc w:val="left"/>
      <w:pPr>
        <w:ind w:left="6800" w:hanging="360"/>
      </w:pPr>
      <w:rPr>
        <w:rFonts w:ascii="Wingdings" w:hAnsi="Wingdings" w:hint="default"/>
      </w:rPr>
    </w:lvl>
  </w:abstractNum>
  <w:num w:numId="1">
    <w:abstractNumId w:val="14"/>
  </w:num>
  <w:num w:numId="2">
    <w:abstractNumId w:val="23"/>
  </w:num>
  <w:num w:numId="3">
    <w:abstractNumId w:val="16"/>
  </w:num>
  <w:num w:numId="4">
    <w:abstractNumId w:val="15"/>
  </w:num>
  <w:num w:numId="5">
    <w:abstractNumId w:val="21"/>
  </w:num>
  <w:num w:numId="6">
    <w:abstractNumId w:val="2"/>
  </w:num>
  <w:num w:numId="7">
    <w:abstractNumId w:val="17"/>
  </w:num>
  <w:num w:numId="8">
    <w:abstractNumId w:val="15"/>
  </w:num>
  <w:num w:numId="9">
    <w:abstractNumId w:val="0"/>
  </w:num>
  <w:num w:numId="10">
    <w:abstractNumId w:val="3"/>
  </w:num>
  <w:num w:numId="11">
    <w:abstractNumId w:val="8"/>
  </w:num>
  <w:num w:numId="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12"/>
  </w:num>
  <w:num w:numId="17">
    <w:abstractNumId w:val="1"/>
  </w:num>
  <w:num w:numId="18">
    <w:abstractNumId w:val="10"/>
  </w:num>
  <w:num w:numId="19">
    <w:abstractNumId w:val="11"/>
  </w:num>
  <w:num w:numId="20">
    <w:abstractNumId w:val="13"/>
  </w:num>
  <w:num w:numId="21">
    <w:abstractNumId w:val="19"/>
  </w:num>
  <w:num w:numId="22">
    <w:abstractNumId w:val="24"/>
  </w:num>
  <w:num w:numId="23">
    <w:abstractNumId w:val="20"/>
  </w:num>
  <w:num w:numId="24">
    <w:abstractNumId w:val="6"/>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num>
  <w:num w:numId="27">
    <w:abstractNumId w:val="22"/>
  </w:num>
  <w:num w:numId="28">
    <w:abstractNumId w:val="6"/>
  </w:num>
  <w:num w:numId="29">
    <w:abstractNumId w:val="12"/>
  </w:num>
  <w:num w:numId="30">
    <w:abstractNumId w:val="1"/>
  </w:num>
  <w:num w:numId="31">
    <w:abstractNumId w:val="10"/>
  </w:num>
  <w:num w:numId="32">
    <w:abstractNumId w:val="22"/>
  </w:num>
  <w:num w:numId="33">
    <w:abstractNumId w:val="5"/>
  </w:num>
  <w:num w:numId="34">
    <w:abstractNumId w:val="11"/>
  </w:num>
  <w:num w:numId="35">
    <w:abstractNumId w:val="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1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ocAuthor" w:val="Karlijn Oosterbaan"/>
    <w:docVar w:name="DocDuplex" w:val="DUPLEX_DEFAULT"/>
    <w:docVar w:name="DocIndex" w:val="0000"/>
    <w:docVar w:name="DocPrinter" w:val="NOPRINTER"/>
    <w:docVar w:name="DocReg" w:val="0"/>
    <w:docVar w:name="DocType" w:val="KEY_19"/>
    <w:docVar w:name="EnglishTemplate" w:val="0"/>
    <w:docVar w:name="mitFileNames" w:val="H:\Apps\Trim\TopDrwr\Offline Records (PZ)\Projecten (diversen   miscellaneous)\Leidraad Cloud security.DOCX|C:\Users\nb0404\AppData\Roaming\HPRM\TRIM\TEMP\HPTRIM.25560\2016 708391  Leidraad Cloud security.DOCX|H:\Apps\Trim\TopDrwr\Offline Records (PZ)\Projecten (diversen   miscellaneous)(2)\Leidraad Cloud security.DOCX|H:\Apps\MIT Office\MITOFFICE\DNB Nota.dotx|"/>
    <w:docVar w:name="mitStyleTemplates" w:val="DNB nieuw|"/>
    <w:docVar w:name="mitXMLOut" w:val="&lt;?xml version=&quot;1.0&quot; encoding=&quot;UTF-8&quot; ?&gt;_x000d__x000a_&lt;MITOUTPUT&gt;&lt;AUTHORS id=&quot;VV756A970FB65A9140B118245125C6C83F&quot; prop=&quot;FD_DOC_Authors&quot; def=&quot;&quot; dst=&quot;0&quot; changed=&quot;false&quot; &gt;Langeveld, R. MSc&lt;/AUTHORS&gt;_x000d__x000a_&lt;RECIPIENTS id=&quot;VV6AB7172DE2BE0646B21C2528F70F3A93&quot; prop=&quot;FD_DOC_Recipients&quot; def=&quot;&quot; dst=&quot;0&quot; changed=&quot;false&quot; &gt;&lt;/RECIPIENTS&gt;_x000d__x000a_&lt;APPROVER1 id=&quot;VV2F6262A82EE57944B92AB0995B44E664&quot; prop=&quot;FD_DOC_APPROVER1&quot; def=&quot;&quot; dst=&quot;0&quot; changed=&quot;false&quot; &gt;&lt;/APPROVER1&gt;_x000d__x000a_&lt;APPROVER2 id=&quot;VV7F6649900CABE04D8C1D26522833D6DB&quot; prop=&quot;FD_DOC_APPROVER2&quot; def=&quot;&quot; dst=&quot;0&quot; changed=&quot;false&quot; &gt;&lt;/APPROVER2&gt;_x000d__x000a_&lt;APPROVER3 id=&quot;VVD8C65FEA68BCFD469E28767E0D4ED2CD&quot; prop=&quot;FD_DOC_APPROVER3&quot; def=&quot;&quot; dst=&quot;0&quot; changed=&quot;false&quot; &gt;&lt;/APPROVER3&gt;_x000d__x000a_&lt;TITLE id=&quot;VV6EAC664C1B0BBF428B621ECFE6DF5F4E&quot; prop=&quot;BP_DOC_TITLE&quot; def=&quot;&quot; dst=&quot;0&quot; changed=&quot;false&quot; &gt;Leidraad Cloud security&lt;/TITLE&gt;_x000d__x000a_&lt;DIVISION id=&quot;VV1FA36B22434B044D8A3613A56A0FC909&quot; prop=&quot;FD_POS_Divisienaam&quot; def=&quot;&quot; dst=&quot;0&quot; changed=&quot;false&quot; &gt;ICT&lt;/DIVISION&gt;_x000d__x000a_&lt;DEPARTMENT id=&quot;VV00EE23968AA35840B494D5BC70B34FD3&quot; prop=&quot;FD_POS_Afdelingsnaam&quot; def=&quot;&quot; dst=&quot;0&quot; changed=&quot;false&quot; &gt;CIO Office&lt;/DEPARTMENT&gt;_x000d__x000a_&lt;DATEMODIFIED id=&quot;VV1805E393597C9C4A9697442E26A98598&quot; prop=&quot;BP_DOC_DATELASTACTION&quot; def=&quot;&quot; dst=&quot;0&quot; changed=&quot;true&quot; &gt;03 november 2016&lt;/DATEMODIFIED&gt;_x000d__x000a_&lt;KOPIE id=&quot;VV70C5DC7EE32E02418573686473E57D0F&quot; prop=&quot;FD_DOC_CC readers&quot; def=&quot;&quot; dst=&quot;0&quot; changed=&quot;false&quot; &gt;&lt;/KOPIE&gt;_x000d__x000a_&lt;SECURITYLEVEL id=&quot;VV48EAF64127717A4282D369A8A8548A98&quot; prop=&quot;FD_DOC_Security Print&quot; def=&quot;&quot; dst=&quot;0&quot; changed=&quot;false&quot; &gt;DNB-INTERN&lt;/SECURITYLEVEL&gt;_x000d__x000a_&lt;/MITOUTPUT&gt;"/>
    <w:docVar w:name="ShowDNBForm" w:val="1"/>
    <w:docVar w:name="SignatureMandatory" w:val="0"/>
    <w:docVar w:name="tblField" w:val="&lt;xml xmlns:s='uuid:BDC6E3F0-6DA3-11d1-A2A3-00AA00C14882'_x000d__x000a__x0009_xmlns:dt='uuid:C2F41010-65B3-11d1-A29F-00AA00C14882'_x000d__x000a__x0009_xmlns:rs='urn:schemas-microsoft-com:rowset'_x000d__x000a__x0009_xmlns:z='#RowsetSchema'&gt;_x000d__x000a_&lt;s:Schema id='RowsetSchema'&gt;_x000d__x000a__x0009_&lt;s:ElementType name='row' content='eltOnly' rs:updatable='true'&gt;_x000d__x000a__x0009__x0009_&lt;s:AttributeType name='fldFieldID' rs:number='1' rs:write='true'&gt;_x000d__x000a__x0009__x0009__x0009_&lt;s:datatype dt:type='string' dt:maxLength='80' rs:precision='0'_x000d__x000a__x0009__x0009__x0009_ rs:maybenull='false'/&gt;_x000d__x000a__x0009__x0009_&lt;/s:AttributeType&gt;_x000d__x000a__x0009__x0009_&lt;s:AttributeType name='fldFieldName' rs:number='2' rs:write='true'&gt;_x000d__x000a__x0009__x0009__x0009_&lt;s:datatype dt:type='string' dt:maxLength='150' rs:precision='0'_x000d__x000a__x0009__x0009__x0009_ rs:maybenull='false'/&gt;_x000d__x000a__x0009__x0009_&lt;/s:AttributeType&gt;_x000d__x000a__x0009__x0009_&lt;s:AttributeType name='fldFieldDescription' rs:number='3'_x000d__x000a__x0009__x0009__x0009_ rs:nullable='true' rs:write='true'&gt;_x000d__x000a__x0009__x0009__x0009_&lt;s:datatype dt:type='string' dt:maxLength='800' rs:precision='0'_x000d__x000a__x0009__x0009__x0009_ rs:long='true' rs:maybenull='false'/&gt;_x000d__x000a__x0009__x0009_&lt;/s:AttributeType&gt;_x000d__x000a__x0009__x0009_&lt;s:AttributeType name='fldFieldIndex' rs:number='4'_x000d__x000a__x0009__x0009__x0009_ rs:write='true'&gt;_x000d__x000a__x0009__x0009__x0009_&lt;s:datatype dt:type='int' dt:maxLength='4' rs:precision='0'_x000d__x000a__x0009__x0009__x0009_ rs:fixedlength='true' rs:maybenull='false'/&gt;_x000d__x000a__x0009__x0009_&lt;/s:AttributeType&gt;_x000d__x000a__x0009__x0009_&lt;s:AttributeType name='fldFieldPrompt' rs:number='5'_x000d__x000a__x0009__x0009__x0009_ rs:write='true'&gt;_x000d__x000a__x0009__x0009__x0009_&lt;s:datatype dt:type='string' dt:maxLength='100' rs:precision='0'_x000d__x000a__x0009__x0009__x0009_ rs:maybenull='false'/&gt;_x000d__x000a__x0009__x0009_&lt;/s:AttributeType&gt;_x000d__x000a__x0009__x0009_&lt;s:AttributeType name='fldFieldTip' rs:number='6' rs:nullable='true'_x000d__x000a__x0009__x0009__x0009_ rs:write='true'&gt;_x000d__x000a__x0009__x0009__x0009_&lt;s:datatype dt:type='string' dt:maxLength='255' rs:precision='0'_x000d__x000a__x0009__x0009__x0009_ rs:maybenull='false'/&gt;_x000d__x000a__x0009__x0009_&lt;/s:AttributeType&gt;_x000d__x000a__x0009__x0009_&lt;s:AttributeType name='fldFieldDataType' rs:number='7'_x000d__x000a__x0009__x0009__x0009_ rs:write='true'&gt;_x000d__x000a__x0009__x0009__x0009_&lt;s:datatype dt:type='int' dt:maxLength='4' rs:precision='0'_x000d__x000a__x0009__x0009__x0009_ rs:fixedlength='true' rs:maybenull='false'/&gt;_x000d__x000a__x0009__x0009_&lt;/s:AttributeType&gt;_x000d__x000a__x0009__x0009_&lt;s:AttributeType name='fldFieldFormat' rs:number='8'_x000d__x000a__x0009__x0009__x0009_ rs:nullable='true' rs:write='true'&gt;_x000d__x000a__x0009__x0009__x0009_&lt;s:datatype dt:type='string' dt:maxLength='255' rs:precision='0'_x000d__x000a__x0009__x0009__x0009_ rs:maybenull='false'/&gt;_x000d__x000a__x0009__x0009_&lt;/s:AttributeType&gt;_x000d__x000a__x0009__x0009_&lt;s:AttributeType name='fldFieldDefault' rs:number='9'_x000d__x000a__x0009__x0009__x0009_ rs:write='true'&gt;_x000d__x000a__x0009__x0009__x0009_&lt;s:datatype dt:type='string' dt:maxLength='32767' rs:precision='0'_x000d__x000a__x0009__x0009__x0009_ rs:long='true' rs:maybenull='false'/&gt;_x000d__x000a__x0009__x0009_&lt;/s:AttributeType&gt;_x000d__x000a__x0009__x0009_&lt;s:AttributeType name='fldFieldDocProp' rs:number='10'_x000d__x000a__x0009__x0009__x0009_ rs:write='true'&gt;_x000d__x000a__x0009__x0009__x0009_&lt;s:datatype dt:type='string' dt:maxLength='100' rs:precision='0'_x000d__x000a__x0009__x0009__x0009_ rs:maybenull='false'/&gt;_x000d__x000a__x0009__x0009_&lt;/s:AttributeType&gt;_x000d__x000a__x0009__x0009_&lt;s:AttributeType name='fldFieldRequired' rs:number='11'_x000d__x000a__x0009__x0009__x0009_ rs:write='true'&gt;_x000d__x000a__x0009__x0009__x0009_&lt;s:datatype dt:type='int' dt:maxLength='4' rs:precision='0'_x000d__x000a__x0009__x0009__x0009_ rs:fixedlength='true' rs:maybenull='false'/&gt;_x000d__x000a__x0009__x0009_&lt;/s:AttributeType&gt;_x000d__x000a__x0009__x0009_&lt;s:AttributeType name='fldFieldDataSource' rs:number='12'_x000d__x000a__x0009__x0009__x0009_ rs:nullable='true' rs:write='true'&gt;_x000d__x000a__x0009__x0009__x0009_&lt;s:datatype dt:type='string' dt:maxLength='255' rs:precision='0'_x000d__x000a__x0009__x0009__x0009_ rs:maybenull='false'/&gt;_x000d__x000a__x0009__x0009_&lt;/s:AttributeType&gt;_x000d__x000a__x0009__x0009_&lt;s:AttributeType name='fldFieldDialogRelation' rs:number='13'_x000d__x000a__x0009__x0009__x0009_ rs:write='true'&gt;_x000d__x000a__x0009__x0009__x0009_&lt;s:datatype dt:type='string' dt:maxLength='80' rs:precision='0'_x000d__x000a__x0009__x0009__x0009_ rs:maybenull='false'/&gt;_x000d__x000a__x0009__x0009_&lt;/s:AttributeType&gt;_x000d__x000a__x0009__x0009_&lt;s:AttributeType name='fldFieldList' rs:number='14'_x000d__x000a__x0009__x0009__x0009_ rs:write='true'&gt;_x000d__x000a__x0009__x0009__x0009_&lt;s:datatype dt:type='int' dt:maxLength='4' rs:precision='0'_x000d__x000a__x0009__x0009__x0009_ rs:fixedlength='true' rs:maybenull='false'/&gt;_x000d__x000a__x0009__x0009_&lt;/s:AttributeType&gt;_x000d__x000a__x0009__x0009_&lt;s:AttributeType name='fldFieldRun' rs:number='15' rs:nullable='true'_x000d__x000a__x0009__x0009__x0009_ rs:write='true'&gt;_x000d__x000a__x0009__x0009__x0009_&lt;s:datatype dt:type='string' dt:maxLength='255' rs:precision='0'_x000d__x000a__x0009__x0009__x0009_ rs:maybenull='false'/&gt;_x000d__x000a__x0009__x0009_&lt;/s:AttributeType&gt;_x000d__x000a__x0009__x0009_&lt;s:AttributeType name='fldFieldMerge' rs:number='16'_x000d__x000a__x0009__x0009__x0009_ rs:write='true'&gt;_x000d__x000a__x0009__x0009__x0009_&lt;s:datatype dt:type='boolean' dt:maxLength='2' rs:precision='0'_x000d__x000a__x0009__x0009__x0009_ rs:fixedlength='true' rs:maybenull='false'/&gt;_x000d__x000a__x0009__x0009_&lt;/s:AttributeType&gt;_x000d__x000a__x0009__x0009_&lt;s:AttributeType name='fldFieldHidden' rs:number='17'_x000d__x000a__x0009__x0009__x0009_ rs:write='true'&gt;_x000d__x000a__x0009__x0009__x0009_&lt;s:datatype dt:type='int' dt:maxLength='4' rs:precision='0'_x000d__x000a__x0009__x0009__x0009_ rs:fixedlength='true' rs:maybenull='false'/&gt;_x000d__x000a__x0009__x0009_&lt;/s:AttributeType&gt;_x000d__x000a__x0009__x0009_&lt;s:AttributeType name='fldFieldLen' rs:number='18' rs:write='true'&gt;_x000d__x000a__x0009__x0009__x0009_&lt;s:datatype dt:type='int' dt:maxLength='4' rs:precision='0'_x000d__x000a__x0009__x0009__x0009_ rs:fixedlength='true' rs:maybenull='false'/&gt;_x000d__x000a__x0009__x0009_&lt;/s:AttributeType&gt;_x000d__x000a__x0009__x0009_&lt;s:AttributeType name='fldFieldHelp' rs:number='19'_x000d__x000a__x0009__x0009__x0009_ rs:write='true'&gt;_x000d__x000a__x0009__x0009__x0009_&lt;s:datatype dt:type='string' dt:maxLength='32767' rs:precision='0'_x000d__x000a__x0009__x0009__x0009_ rs:long='true' rs:maybenull='false'/&gt;_x000d__x000a__x0009__x0009_&lt;/s:AttributeType&gt;_x000d__x000a__x0009__x0009_&lt;s:AttributeType name='fldFieldXpath' rs:number='20'_x000d__x000a__x0009__x0009__x0009_ rs:write='true'&gt;_x000d__x000a__x0009__x0009__x0009_&lt;s:datatype dt:type='string' dt:maxLength='32767' rs:precision='0'_x000d__x000a__x0009__x0009__x0009_ rs:long='true' rs:maybenull='false'/&gt;_x000d__x000a__x0009__x0009_&lt;/s:AttributeType&gt;_x000d__x000a__x0009__x0009_&lt;s:AttributeType name='fldFieldLinkedProp' rs:number='21'_x000d__x000a__x0009__x0009__x0009_ rs:write='true'&gt;_x000d__x000a__x0009__x0009__x0009_&lt;s:datatype dt:type='string' dt:maxLength='32767' rs:precision='0'_x000d__x000a__x0009__x0009__x0009_ rs:long='true' rs:maybenull='false'/&gt;_x000d__x000a__x0009__x0009_&lt;/s:AttributeType&gt;_x000d__x000a__x0009__x0009_&lt;s:extends type='rs:rowbase'/&gt;_x000d__x000a__x0009_&lt;/s:ElementType&gt;_x000d__x000a_&lt;/s:Schema&gt;_x000d__x000a_&lt;rs:data&gt;_x000d__x000a__x0009_&lt;z:row fldFieldID='VV1FA36B22434B044D8A3613A56A0FC909'_x000d__x000a__x0009__x0009_ fldFieldName='RElWSVNJT04=' fldFieldDescription='' fldFieldIndex='2'_x000d__x000a__x0009__x0009_ fldFieldPrompt='RElWSVNJT04=' fldFieldTip='' fldFieldDataType='0'_x000d__x000a__x0009__x0009_ fldFieldFormat='Z2Vlbg==' fldFieldDefault='' fldFieldDocProp='RkRfUE9TX0RpdmlzaWVuYWFt'_x000d__x000a__x0009__x0009_ fldFieldRequired='0' fldFieldDataSource='0' fldFieldDialogRelation='GR88CBC940D04E4A418B9353F1B22214BD'_x000d__x000a__x0009__x0009_ fldFieldList='0' fldFieldRun='MA==' fldFieldMerge='False'_x000d__x000a__x0009__x0009_ fldFieldHidden='0' fldFieldLen='-1' fldFieldHelp='' fldFieldXpath=''_x000d__x000a__x0009__x0009_ fldFieldLinkedProp=''/&gt;_x000d__x000a__x0009_&lt;z:row fldFieldID='VV00EE23968AA35840B494D5BC70B34FD3'_x000d__x000a__x0009__x0009_ fldFieldName='REVQQVJUTUVOVA==' fldFieldDescription=''_x000d__x000a__x0009__x0009_ fldFieldIndex='3' fldFieldPrompt='REVQQVJUTUVOVA==' fldFieldTip=''_x000d__x000a__x0009__x0009_ fldFieldDataType='0' fldFieldFormat='Z2Vlbg==' fldFieldDefault=''_x000d__x000a__x0009__x0009_ fldFieldDocProp='RkRfUE9TX0FmZGVsaW5nc25hYW0=' fldFieldRequired='0'_x000d__x000a__x0009__x0009_ fldFieldDataSource='0' fldFieldDialogRelation='GR88CBC940D04E4A418B9353F1B22214BD'_x000d__x000a__x0009__x0009_ fldFieldList='0' fldFieldRun='MA==' fldFieldMerge='False'_x000d__x000a__x0009__x0009_ fldFieldHidden='0' fldFieldLen='-1' fldFieldHelp='' fldFieldXpath=''_x000d__x000a__x0009__x0009_ fldFieldLinkedProp=''/&gt;_x000d__x000a__x0009_&lt;z:row fldFieldID='VV48EAF64127717A4282D369A8A8548A98'_x000d__x000a__x0009__x0009_ fldFieldName='U0VDVVJJVFlMRVZFTA==' fldFieldDescription=''_x000d__x000a__x0009__x0009_ fldFieldIndex='4' fldFieldPrompt='U0VDVVJJVFlMRVZFTA=='_x000d__x000a__x0009__x0009_ fldFieldTip='' fldFieldDataType='0' fldFieldFormat='Z2Vlbg=='_x000d__x000a__x0009__x0009_ fldFieldDefault='' fldFieldDocProp='RkRfRE9DX1NlY3VyaXR5IFByaW50'_x000d__x000a__x0009__x0009_ fldFieldRequired='0' fldFieldDataSource='0' fldFieldDialogRelation='GR88CBC940D04E4A418B9353F1B22214BD'_x000d__x000a__x0009__x0009_ fldFieldList='0' fldFieldRun='MQ==' fldFieldMerge='False'_x000d__x000a__x0009__x0009_ fldFieldHidden='0' fldFieldLen='-1' fldFieldHelp='' fldFieldXpath=''_x000d__x000a__x0009__x0009_ fldFieldLinkedProp=''/&gt;_x000d__x000a__x0009_&lt;z:row fldFieldID='VV1805E393597C9C4A9697442E26A98598'_x000d__x000a__x0009__x0009_ fldFieldName='REFURU1PRElGSUVE' fldFieldDescription=''_x000d__x000a__x0009__x0009_ fldFieldIndex='5' fldFieldPrompt='REFURU1PRElGSUVE' fldFieldTip=''_x000d__x000a__x0009__x0009_ fldFieldDataType='2' fldFieldFormat='ZGQgTU1NTSB5eXl5'_x000d__x000a__x0009__x0009_ fldFieldDefault='' fldFieldDocProp='QlBfRE9DX0RBVEVMQVNUQUNUSU9O'_x000d__x000a__x0009__x0009_ fldFieldRequired='0' fldFieldDataSource='0' fldFieldDialogRelation='GR88CBC940D04E4A418B9353F1B22214BD'_x000d__x000a__x0009__x0009_ fldFieldList='0' fldFieldRun='MA==' fldFieldMerge='False'_x000d__x000a__x0009__x0009_ fldFieldHidden='0' fldFieldLen='-1' fldFieldHelp='' fldFieldXpath=''_x000d__x000a__x0009__x0009_ fldFieldLinkedProp=''/&gt;_x000d__x000a__x0009_&lt;z:row fldFieldID='VV6EAC664C1B0BBF428B621ECFE6DF5F4E'_x000d__x000a__x0009__x0009_ fldFieldName='VElUTEU=' fldFieldDescription='' fldFieldIndex='6'_x000d__x000a__x0009__x0009_ fldFieldPrompt='VElUTEU=' fldFieldTip='' fldFieldDataType='0'_x000d__x000a__x0009__x0009_ fldFieldFormat='Z2Vlbg==' fldFieldDefault='' fldFieldDocProp='QlBfRE9DX1RJVExF'_x000d__x000a__x0009__x0009_ fldFieldRequired='0' fldFieldDataSource='0' fldFieldDialogRelation='GR88CBC940D04E4A418B9353F1B22214BD'_x000d__x000a__x0009__x0009_ fldFieldList='0' fldFieldRun='MQ==' fldFieldMerge='False'_x000d__x000a__x0009__x0009_ fldFieldHidden='0' fldFieldLen='-1' fldFieldHelp='' fldFieldXpath=''_x000d__x000a__x0009__x0009_ fldFieldLinkedProp=''/&gt;_x000d__x000a__x0009_&lt;z:row fldFieldID='VV6AB7172DE2BE0646B21C2528F70F3A93'_x000d__x000a__x0009__x0009_ fldFieldName='UkVDSVBJRU5UUw==' fldFieldDescription=''_x000d__x000a__x0009__x0009_ fldFieldIndex='7' fldFieldPrompt='UkVDSVBJRU5UUw==' fldFieldTip=''_x000d__x000a__x0009__x0009_ fldFieldDataType='0' fldFieldFormat='Z2Vlbg==' fldFieldDefault=''_x000d__x000a__x0009__x0009_ fldFieldDocProp='RkRfRE9DX1JlY2lwaWVudHM=' fldFieldRequired='0'_x000d__x000a__x0009__x0009_ fldFieldDataSource='0' fldFieldDialogRelation='GR88CBC940D04E4A418B9353F1B22214BD'_x000d__x000a__x0009__x0009_ fldFieldList='0' fldFieldRun='MQ==' fldFieldMerge='False'_x000d__x000a__x0009__x0009_ fldFieldHidden='0' fldFieldLen='-1' fldFieldHelp='' fldFieldXpath=''_x000d__x000a__x0009__x0009_ fldFieldLinkedProp=''/&gt;_x000d__x000a__x0009_&lt;z:row fldFieldID='VV2F6262A82EE57944B92AB0995B44E664'_x000d__x000a__x0009__x0009_ fldFieldName='QVBQUk9WRVIx' fldFieldDescription='' fldFieldIndex='8'_x000d__x000a__x0009__x0009_ fldFieldPrompt='QVBQUk9WRVIx' fldFieldTip='' fldFieldDataType='0'_x000d__x000a__x0009__x0009_ fldFieldFormat='Z2Vlbg==' fldFieldDefault='' fldFieldDocProp='RkRfRE9DX0FQUFJPVkVSMQ=='_x000d__x000a__x0009__x0009_ fldFieldRequired='0' fldFieldDataSource='0' fldFieldDialogRelation='GR88CBC940D04E4A418B9353F1B22214BD'_x000d__x000a__x0009__x0009_ fldFieldList='0' fldFieldRun='MQ==' fldFieldMerge='False'_x000d__x000a__x0009__x0009_ fldFieldHidden='0' fldFieldLen='-1' fldFieldHelp='' fldFieldXpath=''_x000d__x000a__x0009__x0009_ fldFieldLinkedProp=''/&gt;_x000d__x000a__x0009_&lt;z:row fldFieldID='VV7F6649900CABE04D8C1D26522833D6DB'_x000d__x000a__x0009__x0009_ fldFieldName='QVBQUk9WRVIy' fldFieldDescription='' fldFieldIndex='9'_x000d__x000a__x0009__x0009_ fldFieldPrompt='QVBQUk9WRVIy' fldFieldTip='' fldFieldDataType='0'_x000d__x000a__x0009__x0009_ fldFieldFormat='Z2Vlbg==' fldFieldDefault='' fldFieldDocProp='RkRfRE9DX0FQUFJPVkVSMg=='_x000d__x000a__x0009__x0009_ fldFieldRequired='0' fldFieldDataSource='0' fldFieldDialogRelation='GR88CBC940D04E4A418B9353F1B22214BD'_x000d__x000a__x0009__x0009_ fldFieldList='0' fldFieldRun='MQ==' fldFieldMerge='False'_x000d__x000a__x0009__x0009_ fldFieldHidden='0' fldFieldLen='-1' fldFieldHelp='' fldFieldXpath=''_x000d__x000a__x0009__x0009_ fldFieldLinkedProp=''/&gt;_x000d__x000a__x0009_&lt;z:row fldFieldID='VVD8C65FEA68BCFD469E28767E0D4ED2CD'_x000d__x000a__x0009__x0009_ fldFieldName='QVBQUk9WRVIz' fldFieldDescription='' fldFieldIndex='10'_x000d__x000a__x0009__x0009_ fldFieldPrompt='QVBQUk9WRVIz' fldFieldTip='' fldFieldDataType='0'_x000d__x000a__x0009__x0009_ fldFieldFormat='Z2Vlbg==' fldFieldDefault='' fldFieldDocProp='RkRfRE9DX0FQUFJPVkVSMw=='_x000d__x000a__x0009__x0009_ fldFieldRequired='0' fldFieldDataSource='0' fldFieldDialogRelation='GR88CBC940D04E4A418B9353F1B22214BD'_x000d__x000a__x0009__x0009_ fldFieldList='0' fldFieldRun='MQ==' fldFieldMerge='False'_x000d__x000a__x0009__x0009_ fldFieldHidden='0' fldFieldLen='-1' fldFieldHelp='' fldFieldXpath=''_x000d__x000a__x0009__x0009_ fldFieldLinkedProp=''/&gt;_x000d__x000a__x0009_&lt;z:row fldFieldID='VV756A970FB65A9140B118245125C6C83F'_x000d__x000a__x0009__x0009_ fldFieldName='QVVUSE9SUw==' fldFieldDescription='' fldFieldIndex='11'_x000d__x000a__x0009__x0009_ fldFieldPrompt='QVVUSE9SUw==' fldFieldTip='' fldFieldDataType='0'_x000d__x000a__x0009__x0009_ fldFieldFormat='Z2Vlbg==' fldFieldDefault='' fldFieldDocProp='RkRfRE9DX0F1dGhvcnM='_x000d__x000a__x0009__x0009_ fldFieldRequired='0' fldFieldDataSource='0' fldFieldDialogRelation='GR88CBC940D04E4A418B9353F1B22214BD'_x000d__x000a__x0009__x0009_ fldFieldList='0' fldFieldRun='MQ==' fldFieldMerge='False'_x000d__x000a__x0009__x0009_ fldFieldHidden='0' fldFieldLen='-1' fldFieldHelp='' fldFieldXpath=''_x000d__x000a__x0009__x0009_ fldFieldLinkedProp=''/&gt;_x000d__x000a__x0009_&lt;z:row fldFieldID='VV70C5DC7EE32E02418573686473E57D0F'_x000d__x000a__x0009__x0009_ fldFieldName='S09QSUU=' fldFieldDescription='' fldFieldIndex='12'_x000d__x000a__x0009__x0009_ fldFieldPrompt='S09QSUU=' fldFieldTip='' fldFieldDataType='0'_x000d__x000a__x0009__x0009_ fldFieldFormat='Z2Vlbg==' fldFieldDefault='' fldFieldDocProp='RkRfRE9DX0NDIHJlYWRlcnM='_x000d__x000a__x0009__x0009_ fldFieldRequired='0' fldFieldDataSource='0' fldFieldDialogRelation='GR88CBC940D04E4A418B9353F1B22214BD'_x000d__x000a__x0009__x0009_ fldFieldList='0' fldFieldRun='MQ==' fldFieldMerge='False'_x000d__x000a__x0009__x0009_ fldFieldHidden='0' fldFieldLen='-1' fldFieldHelp='' fldFieldXpath=''_x000d__x000a__x0009__x0009_ fldFieldLinkedProp=''/&gt;_x000d__x000a_&lt;/rs:data&gt;_x000d__x000a_&lt;/xml&gt;"/>
    <w:docVar w:name="tblGroup" w:val="&lt;xml xmlns:s='uuid:BDC6E3F0-6DA3-11d1-A2A3-00AA00C14882'_x000d__x000a__x0009_xmlns:dt='uuid:C2F41010-65B3-11d1-A29F-00AA00C14882'_x000d__x000a__x0009_xmlns:rs='urn:schemas-microsoft-com:rowset'_x000d__x000a__x0009_xmlns:z='#RowsetSchema'&gt;_x000d__x000a_&lt;s:Schema id='RowsetSchema'&gt;_x000d__x000a__x0009_&lt;s:ElementType name='row' content='eltOnly' rs:updatable='true'&gt;_x000d__x000a__x0009__x0009_&lt;s:AttributeType name='fldGroupID' rs:number='1' rs:write='true'&gt;_x000d__x000a__x0009__x0009__x0009_&lt;s:datatype dt:type='string' dt:maxLength='80' rs:precision='0'_x000d__x000a__x0009__x0009__x0009_ rs:maybenull='false'/&gt;_x000d__x000a__x0009__x0009_&lt;/s:AttributeType&gt;_x000d__x000a__x0009__x0009_&lt;s:AttributeType name='fldGroupName' rs:number='2' rs:write='true'&gt;_x000d__x000a__x0009__x0009__x0009_&lt;s:datatype dt:type='string' dt:maxLength='150' rs:precision='0'_x000d__x000a__x0009__x0009__x0009_ rs:maybenull='false'/&gt;_x000d__x000a__x0009__x0009_&lt;/s:AttributeType&gt;_x000d__x000a__x0009__x0009_&lt;s:AttributeType name='fldGroupDescription' rs:number='3'_x000d__x000a__x0009__x0009__x0009_ rs:nullable='true' rs:write='true'&gt;_x000d__x000a__x0009__x0009__x0009_&lt;s:datatype dt:type='string' dt:maxLength='800' rs:precision='0'_x000d__x000a__x0009__x0009__x0009_ rs:long='true' rs:maybenull='false'/&gt;_x000d__x000a__x0009__x0009_&lt;/s:AttributeType&gt;_x000d__x000a__x0009__x0009_&lt;s:AttributeType name='fldGroupIndex' rs:number='4'_x000d__x000a__x0009__x0009__x0009_ rs:write='true'&gt;_x000d__x000a__x0009__x0009__x0009_&lt;s:datatype dt:type='int' dt:maxLength='4' rs:precision='0'_x000d__x000a__x0009__x0009__x0009_ rs:fixedlength='true' rs:maybenull='false'/&gt;_x000d__x000a__x0009__x0009_&lt;/s:AttributeType&gt;_x000d__x000a__x0009__x0009_&lt;s:extends type='rs:rowbase'/&gt;_x000d__x000a__x0009_&lt;/s:ElementType&gt;_x000d__x000a_&lt;/s:Schema&gt;_x000d__x000a_&lt;rs:data&gt;_x000d__x000a__x0009_&lt;z:row fldGroupID='GR88CBC940D04E4A418B9353F1B22214BD'_x000d__x000a__x0009__x0009_ fldGroupName='Tm90YQ==' fldGroupDescription='' fldGroupIndex='1'/&gt;_x000d__x000a_&lt;/rs:data&gt;_x000d__x000a_&lt;/xml&gt;"/>
    <w:docVar w:name="tblTrim" w:val="&lt;?xml version=&quot;1.0&quot;?&gt;_x000d__x000a_&lt;RECORDTYPE uri=&quot;19&quot; name=&quot;Document&quot;&gt;&lt;PROPERTIES&gt;&lt;PROPERTY&gt;&lt;ID&gt;BP_DOC_DATECREATED&lt;/ID&gt;&lt;CAPTION&gt;DateCreated&lt;/CAPTION&gt;&lt;READONLY&gt;FALSE&lt;/READONLY&gt;&lt;FORMAT&gt;3&lt;/FORMAT&gt;&lt;VALUE&gt;26-09-2016&lt;/VALUE&gt;&lt;USE&gt;FALSE&lt;/USE&gt;&lt;/PROPERTY&gt;&lt;PROPERTY&gt;&lt;ID&gt;BP_DOC_TITLE&lt;/ID&gt;&lt;CAPTION&gt;Title&lt;/CAPTION&gt;&lt;READONLY&gt;FALSE&lt;/READONLY&gt;&lt;FORMAT&gt;0&lt;/FORMAT&gt;&lt;VALUE&gt;Leidraad Cloud security&lt;/VALUE&gt;&lt;USE&gt;FALSE&lt;/USE&gt;&lt;/PROPERTY&gt;&lt;PROPERTY&gt;&lt;ID&gt;BP_DOC_DATECLOSE&lt;/ID&gt;&lt;CAPTION&gt;DateClosed&lt;/CAPTION&gt;&lt;READONLY&gt;FALSE&lt;/READONLY&gt;&lt;FORMAT&gt;3&lt;/FORMAT&gt;&lt;VALUE&gt;&lt;/VALUE&gt;&lt;USE&gt;FALSE&lt;/USE&gt;&lt;/PROPERTY&gt;&lt;PROPERTY&gt;&lt;ID&gt;BP_DOC_DATEFINALISED&lt;/ID&gt;&lt;CAPTION&gt;DateFinalised&lt;/CAPTION&gt;&lt;READONLY&gt;FALSE&lt;/READONLY&gt;3&lt;FORMAT&gt;&lt;/FORMAT&gt;&lt;VALUE&gt;&lt;/VALUE&gt;&lt;USE&gt;FALSE&lt;/USE&gt;&lt;/PROPERTY&gt;&lt;PROPERTY&gt;&lt;ID&gt;BP_DOC_DATEPUBLISHED&lt;/ID&gt;&lt;CAPTION&gt;DatePublished&lt;/CAPTION&gt;&lt;READONLY&gt;FALSE&lt;/READONLY&gt;3&lt;FORMAT&gt;&lt;/FORMAT&gt;&lt;VALUE&gt;&lt;/VALUE&gt;&lt;USE&gt;FALSE&lt;/USE&gt;&lt;/PROPERTY&gt;&lt;PROPERTY&gt;&lt;ID&gt;BP_DOC_DATEDUE&lt;/ID&gt;&lt;CAPTION&gt;DateDue&lt;/CAPTION&gt;&lt;READONLY&gt;FALSE&lt;/READONLY&gt;&lt;FORMAT&gt;3&lt;/FORMAT&gt;&lt;VALUE&gt;&lt;/VALUE&gt;&lt;USE&gt;FALSE&lt;/USE&gt;&lt;/PROPERTY&gt;&lt;PROPERTY&gt;&lt;ID&gt;BP_DOC_DATELASTACTION&lt;/ID&gt;&lt;CAPTION&gt;DateLastAction&lt;/CAPTION&gt;&lt;READONLY&gt;FALSE&lt;/READONLY&gt;&lt;FORMAT&gt;3&lt;/FORMAT&gt;&lt;VALUE&gt;03-11-2016&lt;/VALUE&gt;&lt;USE&gt;FALSE&lt;/USE&gt;&lt;/PROPERTY&gt;&lt;PROPERTY&gt;&lt;ID&gt;BP_DOC_DATEMODIFIED&lt;/ID&gt;&lt;CAPTION&gt;DateModified&lt;/CAPTION&gt;&lt;READONLY&gt;FALSE&lt;/READONLY&gt;&lt;FORMAT&gt;3&lt;/FORMAT&gt;&lt;VALUE&gt;02-11-2016&lt;/VALUE&gt;&lt;USE&gt;FALSE&lt;/USE&gt;&lt;/PROPERTY&gt;&lt;/PROPERTIES&gt;&lt;FIELDS&gt;&lt;FIELD&gt;&lt;ID&gt;FD_DOC_Afdelingsnaam&lt;/ID&gt;&lt;CAPTION&gt;Afdelingsnaam&lt;/CAPTION&gt;&lt;ENABLED&gt;True&lt;/ENABLED&gt;&lt;FORMAT&gt;0&lt;/FORMAT&gt;&lt;ABBREVIATION&gt;&lt;/ABBREVIATION&gt;&lt;VALUE&gt;&lt;/VALUE&gt;&lt;USE&gt;FALSE&lt;/USE&gt;&lt;/FIELD&gt;&lt;FIELD&gt;&lt;ID&gt;FD_DOC_APPROVER1&lt;/ID&gt;&lt;CAPTION&gt;APPROVER1&lt;/CAPTION&gt;&lt;ENABLED&gt;True&lt;/ENABLED&gt;&lt;FORMAT&gt;0&lt;/FORMAT&gt;&lt;ABBREVIATION&gt;&lt;/ABBREVIATION&gt;&lt;VALUE&gt;&lt;/VALUE&gt;&lt;USE&gt;FALSE&lt;/USE&gt;&lt;/FIELD&gt;&lt;FIELD&gt;&lt;ID&gt;FD_DOC_APPROVER2&lt;/ID&gt;&lt;CAPTION&gt;APPROVER2&lt;/CAPTION&gt;&lt;ENABLED&gt;True&lt;/ENABLED&gt;&lt;FORMAT&gt;0&lt;/FORMAT&gt;&lt;ABBREVIATION&gt;&lt;/ABBREVIATION&gt;&lt;VALUE&gt;&lt;/VALUE&gt;&lt;USE&gt;FALSE&lt;/USE&gt;&lt;/FIELD&gt;&lt;FIELD&gt;&lt;ID&gt;FD_DOC_APPROVER3&lt;/ID&gt;&lt;CAPTION&gt;APPROVER3&lt;/CAPTION&gt;&lt;ENABLED&gt;True&lt;/ENABLED&gt;&lt;FORMAT&gt;0&lt;/FORMAT&gt;&lt;ABBREVIATION&gt;&lt;/ABBREVIATION&gt;&lt;VALUE&gt;&lt;/VALUE&gt;&lt;USE&gt;FALSE&lt;/USE&gt;&lt;/FIELD&gt;&lt;FIELD&gt;&lt;ID&gt;FD_DOC_Authors&lt;/ID&gt;&lt;CAPTION&gt;Authors&lt;/CAPTION&gt;&lt;ENABLED&gt;True&lt;/ENABLED&gt;&lt;FORMAT&gt;0&lt;/FORMAT&gt;&lt;ABBREVIATION&gt;&lt;/ABBREVIATION&gt;&lt;VALUE&gt;Langeveld, R. MSc&lt;/VALUE&gt;&lt;USE&gt;FALSE&lt;/USE&gt;&lt;/FIELD&gt;&lt;FIELD&gt;&lt;ID&gt;FD_DOC_CC readers&lt;/ID&gt;&lt;CAPTION&gt;CC readers&lt;/CAPTION&gt;&lt;ENABLED&gt;True&lt;/ENABLED&gt;&lt;FORMAT&gt;6&lt;/FORMAT&gt;&lt;ABBREVIATION&gt;&lt;/ABBREVIATION&gt;&lt;VALUE&gt;&lt;/VALUE&gt;&lt;USE&gt;FALSE&lt;/USE&gt;&lt;/FIELD&gt;&lt;FIELD&gt;&lt;ID&gt;FD_DOC_CON_FORM_FLAG&lt;/ID&gt;&lt;CAPTION&gt;CON_FORM_FLAG&lt;/CAPTION&gt;&lt;ENABLED&gt;True&lt;/ENABLED&gt;&lt;FORMAT&gt;0&lt;/FORMAT&gt;&lt;ABBREVIATION&gt;&lt;/ABBREVIATION&gt;&lt;VALUE&gt;1&lt;/VALUE&gt;&lt;USE&gt;FALSE&lt;/USE&gt;&lt;/FIELD&gt;&lt;FIELD&gt;&lt;ID&gt;FD_DOC_Concordantie (2000) (Field 2)&lt;/ID&gt;&lt;CAPTION&gt;Concordantie (2000) (Field 2)&lt;/CAPTION&gt;&lt;ENABLED&gt;True&lt;/ENABLED&gt;&lt;FORMAT&gt;0&lt;/FORMAT&gt;&lt;ABBREVIATION&gt;Conc2000&lt;/ABBREVIATION&gt;&lt;VALUE&gt;&lt;/VALUE&gt;&lt;USE&gt;FALSE&lt;/USE&gt;&lt;/FIELD&gt;&lt;FIELD&gt;&lt;ID&gt;FD_DOC_Concordantie (oud) (Field 3)&lt;/ID&gt;&lt;CAPTION&gt;Concordantie (oud) (Field 3)&lt;/CAPTION&gt;&lt;ENABLED&gt;True&lt;/ENABLED&gt;&lt;FORMAT&gt;0&lt;/FORMAT&gt;&lt;ABBREVIATION&gt;ConcOud&lt;/ABBREVIATION&gt;&lt;VALUE&gt;&lt;/VALUE&gt;&lt;USE&gt;FALSE&lt;/USE&gt;&lt;/FIELD&gt;&lt;FIELD&gt;&lt;ID&gt;FD_DOC_Divisienaam&lt;/ID&gt;&lt;CAPTION&gt;Divisienaam&lt;/CAPTION&gt;&lt;ENABLED&gt;True&lt;/ENABLED&gt;&lt;FORMAT&gt;0&lt;/FORMAT&gt;&lt;ABBREVIATION&gt;&lt;/ABBREVIATION&gt;&lt;VALUE&gt;&lt;/VALUE&gt;&lt;USE&gt;FALSE&lt;/USE&gt;&lt;/FIELD&gt;&lt;FIELD&gt;&lt;ID&gt;FD_DOC_Documentsjabloon (Field 2)&lt;/ID&gt;&lt;CAPTION&gt;Documentsjabloon (Field 2)&lt;/CAPTION&gt;&lt;ENABLED&gt;True&lt;/ENABLED&gt;&lt;FORMAT&gt;0&lt;/FORMAT&gt;&lt;ABBREVIATION&gt;Sjabl&lt;/ABBREVIATION&gt;&lt;VALUE&gt;&lt;/VALUE&gt;&lt;USE&gt;FALSE&lt;/USE&gt;&lt;/FIELD&gt;&lt;FIELD&gt;&lt;ID&gt;FD_DOC_English Dept Name&lt;/ID&gt;&lt;CAPTION&gt;English Dept Name&lt;/CAPTION&gt;&lt;ENABLED&gt;True&lt;/ENABLED&gt;&lt;FORMAT&gt;0&lt;/FORMAT&gt;&lt;ABBREVIATION&gt;&lt;/ABBREVIATION&gt;&lt;VALUE&gt;&lt;/VALUE&gt;&lt;USE&gt;FALSE&lt;/USE&gt;&lt;/FIELD&gt;&lt;FIELD&gt;&lt;ID&gt;FD_DOC_English Division Name&lt;/ID&gt;&lt;CAPTION&gt;English Division Name&lt;/CAPTION&gt;&lt;ENABLED&gt;True&lt;/ENABLED&gt;&lt;FORMAT&gt;0&lt;/FORMAT&gt;&lt;ABBREVIATION&gt;&lt;/ABBREVIATION&gt;&lt;VALUE&gt;&lt;/VALUE&gt;&lt;USE&gt;FALSE&lt;/USE&gt;&lt;/FIELD&gt;&lt;FIELD&gt;&lt;ID&gt;FD_DOC_Folder Information&lt;/ID&gt;&lt;CAPTION&gt;Folder Information&lt;/CAPTION&gt;&lt;ENABLED&gt;True&lt;/ENABLED&gt;&lt;FORMAT&gt;6&lt;/FORMAT&gt;&lt;ABBREVIATION&gt;&lt;/ABBREVIATION&gt;&lt;VALUE&gt;Folder Title: Projecten (diversen / miscellaneous)_x000d__x000a_Security Level: DNB-intern_x000d__x000a__x000d__x000a_&lt;/VALUE&gt;&lt;USE&gt;FALSE&lt;/USE&gt;&lt;/FIELD&gt;&lt;FIELD&gt;&lt;ID&gt;FD_DOC_Goedkeurder1&lt;/ID&gt;&lt;CAPTION&gt;Goedkeurder1&lt;/CAPTION&gt;&lt;ENABLED&gt;True&lt;/ENABLED&gt;&lt;FORMAT&gt;9&lt;/FORMAT&gt;&lt;ABBREVIATION&gt;SP_goed1&lt;/ABBREVIATION&gt;&lt;VALUE&gt;&lt;/VALUE&gt;&lt;USE&gt;FALSE&lt;/USE&gt;&lt;/FIELD&gt;&lt;FIELD&gt;&lt;ID&gt;FD_DOC_Goedkeurder2&lt;/ID&gt;&lt;CAPTION&gt;Goedkeurder2&lt;/CAPTION&gt;&lt;ENABLED&gt;True&lt;/ENABLED&gt;&lt;FORMAT&gt;9&lt;/FORMAT&gt;&lt;ABBREVIATION&gt;SP_goed2&lt;/ABBREVIATION&gt;&lt;VALUE&gt;&lt;/VALUE&gt;&lt;USE&gt;FALSE&lt;/USE&gt;&lt;/FIELD&gt;&lt;FIELD&gt;&lt;ID&gt;FD_DOC_Goedkeurder3&lt;/ID&gt;&lt;CAPTION&gt;Goedkeurder3&lt;/CAPTION&gt;&lt;ENABLED&gt;True&lt;/ENABLED&gt;&lt;FORMAT&gt;9&lt;/FORMAT&gt;&lt;ABBREVIATION&gt;SP_goed3&lt;/ABBREVIATION&gt;&lt;VALUE&gt;&lt;/VALUE&gt;&lt;USE&gt;FALSE&lt;/USE&gt;&lt;/FIELD&gt;&lt;FIELD&gt;&lt;ID&gt;FD_DOC_Goedkeurder4&lt;/ID&gt;&lt;CAPTION&gt;Goedkeurder4&lt;/CAPTION&gt;&lt;ENABLED&gt;True&lt;/ENABLED&gt;&lt;FORMAT&gt;9&lt;/FORMAT&gt;&lt;ABBREVIATION&gt;SP_goed4&lt;/ABBREVIATION&gt;&lt;VALUE&gt;&lt;/VALUE&gt;&lt;USE&gt;FALSE&lt;/USE&gt;&lt;/FIELD&gt;&lt;FIELD&gt;&lt;ID&gt;FD_DOC_Goedkeurder5&lt;/ID&gt;&lt;CAPTION&gt;Goedkeurder5&lt;/CAPTION&gt;&lt;ENABLED&gt;True&lt;/ENABLED&gt;&lt;FORMAT&gt;9&lt;/FORMAT&gt;&lt;ABBREVIATION&gt;SP_goed5&lt;/ABBREVIATION&gt;&lt;VALUE&gt;&lt;/VALUE&gt;&lt;USE&gt;FALSE&lt;/USE&gt;&lt;/FIELD&gt;&lt;FIELD&gt;&lt;ID&gt;FD_DOC_Kenmerk&lt;/ID&gt;&lt;CAPTION&gt;Kenmerk&lt;/CAPTION&gt;&lt;ENABLED&gt;True&lt;/ENABLED&gt;&lt;FORMAT&gt;0&lt;/FORMAT&gt;&lt;ABBREVIATION&gt;SP_kenm&lt;/ABBREVIATION&gt;&lt;VALUE&gt;&lt;/VALUE&gt;&lt;USE&gt;FALSE&lt;/USE&gt;&lt;/FIELD&gt;&lt;FIELD&gt;&lt;ID&gt;FD_DOC_MIT_DOC_FLAG&lt;/ID&gt;&lt;CAPTION&gt;MIT_DOC_FLAG&lt;/CAPTION&gt;&lt;ENABLED&gt;True&lt;/ENABLED&gt;&lt;FORMAT&gt;0&lt;/FORMAT&gt;&lt;ABBREVIATION&gt;&lt;/ABBREVIATION&gt;&lt;VALUE&gt;1&lt;/VALUE&gt;&lt;USE&gt;FALSE&lt;/USE&gt;&lt;/FIELD&gt;&lt;FIELD&gt;&lt;ID&gt;FD_DOC_MIT_MODIFY_FLAG&lt;/ID&gt;&lt;CAPTION&gt;MIT_MODIFY_FLAG&lt;/CAPTION&gt;&lt;ENABLED&gt;True&lt;/ENABLED&gt;&lt;FORMAT&gt;0&lt;/FORMAT&gt;&lt;ABBREVIATION&gt;&lt;/ABBREVIATION&gt;&lt;VALUE&gt;&lt;/VALUE&gt;&lt;USE&gt;FALSE&lt;/USE&gt;&lt;/FIELD&gt;&lt;FIELD&gt;&lt;ID&gt;FD_DOC_Onderwerp&lt;/ID&gt;&lt;CAPTION&gt;Onderwerp&lt;/CAPTION&gt;&lt;ENABLED&gt;True&lt;/ENABLED&gt;&lt;FORMAT&gt;6&lt;/FORMAT&gt;&lt;ABBREVIATION&gt;SP_Ond&lt;/ABBREVIATION&gt;&lt;VALUE&gt;&lt;/VALUE&gt;&lt;USE&gt;FALSE&lt;/USE&gt;&lt;/FIELD&gt;&lt;FIELD&gt;&lt;ID&gt;FD_DOC_Projectcode (Field 3)&lt;/ID&gt;&lt;CAPTION&gt;Projectcode (Field 3)&lt;/CAPTION&gt;&lt;ENABLED&gt;True&lt;/ENABLED&gt;&lt;FORMAT&gt;0&lt;/FORMAT&gt;&lt;ABBREVIATION&gt;Projcod&lt;/ABBREVIATION&gt;&lt;VALUE&gt;&lt;/VALUE&gt;&lt;USE&gt;FALSE&lt;/USE&gt;&lt;/FIELD&gt;&lt;FIELD&gt;&lt;ID&gt;FD_DOC_Receive date&lt;/ID&gt;&lt;CAPTION&gt;Receive date&lt;/CAPTION&gt;&lt;ENABLED&gt;True&lt;/ENABLED&gt;&lt;FORMAT&gt;3&lt;/FORMAT&gt;&lt;ABBREVIATION&gt;Rd&lt;/ABBREVIATION&gt;&lt;VALUE&gt;&lt;/VALUE&gt;&lt;USE&gt;FALSE&lt;/USE&gt;&lt;/FIELD&gt;&lt;FIELD&gt;&lt;ID&gt;FD_DOC_Recipients&lt;/ID&gt;&lt;CAPTION&gt;Recipients&lt;/CAPTION&gt;&lt;ENABLED&gt;True&lt;/ENABLED&gt;&lt;FORMAT&gt;6&lt;/FORMAT&gt;&lt;ABBREVIATION&gt;&lt;/ABBREVIATION&gt;&lt;VALUE&gt;&lt;/VALUE&gt;&lt;USE&gt;FALSE&lt;/USE&gt;&lt;/FIELD&gt;&lt;FIELD&gt;&lt;ID&gt;FD_DOC_Recipients old&lt;/ID&gt;&lt;CAPTION&gt;Recipients old&lt;/CAPTION&gt;&lt;ENABLED&gt;True&lt;/ENABLED&gt;&lt;FORMAT&gt;0&lt;/FORMAT&gt;&lt;ABBREVIATION&gt;&lt;/ABBREVIATION&gt;&lt;VALUE&gt;&lt;/VALUE&gt;&lt;USE&gt;FALSE&lt;/USE&gt;&lt;/FIELD&gt;&lt;FIELD&gt;&lt;ID&gt;FD_DOC_Relatienummer&lt;/ID&gt;&lt;CAPTION&gt;Relatienummer&lt;/CAPTION&gt;&lt;ENABLED&gt;True&lt;/ENABLED&gt;&lt;FORMAT&gt;9&lt;/FORMAT&gt;&lt;ABBREVIATION&gt;&lt;/ABBREVIATION&gt;&lt;VALUE&gt;&lt;/VALUE&gt;&lt;USE&gt;FALSE&lt;/USE&gt;&lt;/FIELD&gt;&lt;FIELD&gt;&lt;ID&gt;FD_DOC_Relaties&lt;/ID&gt;&lt;CAPTION&gt;Relaties&lt;/CAPTION&gt;&lt;ENABLED&gt;True&lt;/ENABLED&gt;&lt;FORMAT&gt;6&lt;/FORMAT&gt;&lt;ABBREVIATION&gt;SP_Relatie&lt;/ABBREVIATION&gt;&lt;VALUE&gt;&lt;/VALUE&gt;&lt;USE&gt;FALSE&lt;/USE&gt;&lt;/FIELD&gt;&lt;FIELD&gt;&lt;ID&gt;FD_DOC_Sector&lt;/ID&gt;&lt;CAPTION&gt;Sector&lt;/CAPTION&gt;&lt;ENABLED&gt;True&lt;/ENABLED&gt;&lt;FORMAT&gt;0&lt;/FORMAT&gt;&lt;ABBREVIATION&gt;SP_sect&lt;/ABBREVIATION&gt;&lt;VALUE&gt;&lt;/VALUE&gt;&lt;USE&gt;FALSE&lt;/USE&gt;&lt;/FIELD&gt;&lt;FIELD&gt;&lt;ID&gt;FD_DOC_Security DNB&lt;/ID&gt;&lt;CAPTION&gt;Security DNB&lt;/CAPTION&gt;&lt;ENABLED&gt;True&lt;/ENABLED&gt;&lt;FORMAT&gt;0&lt;/FORMAT&gt;&lt;ABBREVIATION&gt;&lt;/ABBREVIATION&gt;&lt;VALUE&gt;Set Same as Folder&lt;/VALUE&gt;&lt;USE&gt;FALSE&lt;/USE&gt;&lt;/FIELD&gt;&lt;FIELD&gt;&lt;ID&gt;FD_DOC_Security Print&lt;/ID&gt;&lt;CAPTION&gt;Security Print&lt;/CAPTION&gt;&lt;ENABLED&gt;True&lt;/ENABLED&gt;&lt;FORMAT&gt;0&lt;/FORMAT&gt;&lt;ABBREVIATION&gt;&lt;/ABBREVIATION&gt;&lt;VALUE&gt;DNB-intern&lt;/VALUE&gt;&lt;USE&gt;FALSE&lt;/USE&gt;&lt;/FIELD&gt;&lt;FIELD&gt;&lt;ID&gt;FD_DOC_Sender&lt;/ID&gt;&lt;CAPTION&gt;Sender&lt;/CAPTION&gt;&lt;ENABLED&gt;True&lt;/ENABLED&gt;&lt;FORMAT&gt;0&lt;/FORMAT&gt;&lt;ABBREVIATION&gt;Afzender&lt;/ABBREVIATION&gt;&lt;VALUE&gt;&lt;/VALUE&gt;&lt;USE&gt;FALSE&lt;/USE&gt;&lt;/FIELD&gt;&lt;FIELD&gt;&lt;ID&gt;FD_DOC_Sjabloon&lt;/ID&gt;&lt;CAPTION&gt;Sjabloon&lt;/CAPTION&gt;&lt;ENABLED&gt;True&lt;/ENABLED&gt;&lt;FORMAT&gt;0&lt;/FORMAT&gt;&lt;ABBREVIATION&gt;SP_Sjabl&lt;/ABBREVIATION&gt;&lt;VALUE&gt;&lt;/VALUE&gt;&lt;USE&gt;FALSE&lt;/USE&gt;&lt;/FIELD&gt;&lt;FIELD&gt;&lt;ID&gt;FD_DOC_Status&lt;/ID&gt;&lt;CAPTION&gt;Status&lt;/CAPTION&gt;&lt;ENABLED&gt;True&lt;/ENABLED&gt;&lt;FORMAT&gt;0&lt;/FORMAT&gt;&lt;ABBREVIATION&gt;&lt;/ABBREVIATION&gt;&lt;VALUE&gt;Checked Out&lt;/VALUE&gt;&lt;USE&gt;FALSE&lt;/USE&gt;&lt;/FIELD&gt;&lt;FIELD&gt;&lt;ID&gt;FD_DOC_Storage location&lt;/ID&gt;&lt;CAPTION&gt;Storage location&lt;/CAPTION&gt;&lt;ENABLED&gt;True&lt;/ENABLED&gt;&lt;FORMAT&gt;0&lt;/FORMAT&gt;&lt;ABBREVIATION&gt;SL&lt;/ABBREVIATION&gt;&lt;VALUE&gt;&lt;/VALUE&gt;&lt;USE&gt;FALSE&lt;/USE&gt;&lt;/FIELD&gt;&lt;FIELD&gt;&lt;ID&gt;FD_DOC_Zaaknaam&lt;/ID&gt;&lt;CAPTION&gt;Zaaknaam&lt;/CAPTION&gt;&lt;ENABLED&gt;True&lt;/ENABLED&gt;&lt;FORMAT&gt;0&lt;/FORMAT&gt;&lt;ABBREVIATION&gt;SP_zNaam&lt;/ABBREVIATION&gt;&lt;VALUE&gt;&lt;/VALUE&gt;&lt;USE&gt;FALSE&lt;/USE&gt;&lt;/FIELD&gt;&lt;FIELD&gt;&lt;ID&gt;FD_DOC_Zaaknummer&lt;/ID&gt;&lt;CAPTION&gt;Zaaknummer&lt;/CAPTION&gt;&lt;ENABLED&gt;True&lt;/ENABLED&gt;&lt;FORMAT&gt;0&lt;/FORMAT&gt;&lt;ABBREVIATION&gt;SP_zNum&lt;/ABBREVIATION&gt;&lt;VALUE&gt;&lt;/VALUE&gt;&lt;USE&gt;FALSE&lt;/USE&gt;&lt;/FIELD&gt;&lt;FIELD&gt;&lt;ID&gt;FD_DOC_Zaaktype&lt;/ID&gt;&lt;CAPTION&gt;Zaaktype&lt;/CAPTION&gt;&lt;ENABLED&gt;True&lt;/ENABLED&gt;&lt;FORMAT&gt;0&lt;/FORMAT&gt;&lt;ABBREVIATION&gt;SP_zType&lt;/ABBREVIATION&gt;&lt;VALUE&gt;&lt;/VALUE&gt;&lt;USE&gt;FALSE&lt;/USE&gt;&lt;/FIELD&gt;&lt;FIELD&gt;&lt;ID&gt;FD_POS_Afdelingsnaam&lt;/ID&gt;&lt;CAPTION&gt;Afdelingsnaam(PosAut-Org)&lt;/CAPTION&gt;&lt;ENABLED&gt;True&lt;/ENABLED&gt;&lt;FORMAT&gt;0&lt;/FORMAT&gt;&lt;ABBREVIATION&gt;&lt;/ABBREVIATION&gt;&lt;VALUE&gt;CIO Office&lt;/VALUE&gt;&lt;USE&gt;FALSE&lt;/USE&gt;&lt;/FIELD&gt;&lt;FIELD&gt;&lt;ID&gt;FD_POS_Divisienaam&lt;/ID&gt;&lt;CAPTION&gt;Divisienaam(PosAut-Org)&lt;/CAPTION&gt;&lt;ENABLED&gt;True&lt;/ENABLED&gt;&lt;FORMAT&gt;0&lt;/FORMAT&gt;&lt;ABBREVIATION&gt;&lt;/ABBREVIATION&gt;&lt;VALUE&gt;ICT&lt;/VALUE&gt;&lt;USE&gt;FALSE&lt;/USE&gt;&lt;/FIELD&gt;&lt;FIELD&gt;&lt;ID&gt;FD_POS_English Dept Name&lt;/ID&gt;&lt;CAPTION&gt;English Dept Name(PosAut-Org)&lt;/CAPTION&gt;&lt;ENABLED&gt;True&lt;/ENABLED&gt;&lt;FORMAT&gt;0&lt;/FORMAT&gt;&lt;ABBREVIATION&gt;&lt;/ABBREVIATION&gt;&lt;VALUE&gt;CIO Office&lt;/VALUE&gt;&lt;USE&gt;FALSE&lt;/USE&gt;&lt;/FIELD&gt;&lt;FIELD&gt;&lt;ID&gt;FD_POS_English Division Name&lt;/ID&gt;&lt;CAPTION&gt;English Division Name(PosAut-Org)&lt;/CAPTION&gt;&lt;ENABLED&gt;True&lt;/ENABLED&gt;&lt;FORMAT&gt;0&lt;/FORMAT&gt;&lt;ABBREVIATION&gt;&lt;/ABBREVIATION&gt;&lt;VALUE&gt;ICT&lt;/VALUE&gt;&lt;USE&gt;FALSE&lt;/USE&gt;&lt;/FIELD&gt;&lt;FIELD&gt;&lt;ID&gt;FD_POS_MIT_TC_FLAG&lt;/ID&gt;&lt;CAPTION&gt;MIT_TC_FLAG(PosAut-Org)&lt;/CAPTION&gt;&lt;ENABLED&gt;True&lt;/ENABLED&gt;&lt;FORMAT&gt;0&lt;/FORMAT&gt;&lt;ABBREVIATION&gt;&lt;/ABBREVIATION&gt;&lt;VALUE&gt;&lt;/VALUE&gt;&lt;USE&gt;FALSE&lt;/USE&gt;&lt;/FIELD&gt;&lt;/FIELDS&gt;&lt;/RECORDTYPE&gt;_x000d__x000a_"/>
    <w:docVar w:name="tblValue" w:val="&lt;xml xmlns:s='uuid:BDC6E3F0-6DA3-11d1-A2A3-00AA00C14882'_x000d__x000a__x0009_xmlns:dt='uuid:C2F41010-65B3-11d1-A29F-00AA00C14882'_x000d__x000a__x0009_xmlns:rs='urn:schemas-microsoft-com:rowset'_x000d__x000a__x0009_xmlns:z='#RowsetSchema'&gt;_x000d__x000a_&lt;s:Schema id='RowsetSchema'&gt;_x000d__x000a__x0009_&lt;s:ElementType name='row' content='eltOnly' rs:updatable='true'&gt;_x000d__x000a__x0009__x0009_&lt;s:AttributeType name='fldValueID' rs:number='1' rs:write='true'&gt;_x000d__x000a__x0009__x0009__x0009_&lt;s:datatype dt:type='string' dt:maxLength='80' rs:precision='0'_x000d__x000a__x0009__x0009__x0009_ rs:maybenull='false'/&gt;_x000d__x000a__x0009__x0009_&lt;/s:AttributeType&gt;_x000d__x000a__x0009__x0009_&lt;s:AttributeType name='fldValueParentID' rs:number='2'_x000d__x000a__x0009__x0009__x0009_ rs:write='true'&gt;_x000d__x000a__x0009__x0009__x0009_&lt;s:datatype dt:type='string' dt:maxLength='80' rs:precision='0'_x000d__x000a__x0009__x0009__x0009_ rs:maybenull='false'/&gt;_x000d__x000a__x0009__x0009_&lt;/s:AttributeType&gt;_x000d__x000a__x0009__x0009_&lt;s:AttributeType name='fldValueName' rs:number='3' rs:write='true'&gt;_x000d__x000a__x0009__x0009__x0009_&lt;s:datatype dt:type='string' dt:maxLength='32767' rs:precision='0'_x000d__x000a__x0009__x0009__x0009_ rs:long='true' rs:maybenull='false'/&gt;_x000d__x000a__x0009__x0009_&lt;/s:AttributeType&gt;_x000d__x000a__x0009__x0009_&lt;s:AttributeType name='fldValueExValue' rs:number='4'_x000d__x000a__x0009__x0009__x0009_ rs:nullable='true' rs:write='true'&gt;_x000d__x000a__x0009__x0009__x0009_&lt;s:datatype dt:type='string' dt:maxLength='800' rs:precision='0'_x000d__x000a__x0009__x0009__x0009_ rs:long='true' rs:maybenull='false'/&gt;_x000d__x000a__x0009__x0009_&lt;/s:AttributeType&gt;_x000d__x000a__x0009__x0009_&lt;s:AttributeType name='fldValueIndex' rs:number='5'_x000d__x000a__x0009__x0009__x0009_ rs:write='true'&gt;_x000d__x000a__x0009__x0009__x0009_&lt;s:datatype dt:type='int' dt:maxLength='4' rs:precision='0'_x000d__x000a__x0009__x0009__x0009_ rs:fixedlength='true' rs:maybenull='false'/&gt;_x000d__x000a__x0009__x0009_&lt;/s:AttributeType&gt;_x000d__x000a__x0009__x0009_&lt;s:AttributeType name='fldValueType' rs:number='6' rs:write='true'&gt;_x000d__x000a__x0009__x0009__x0009_&lt;s:datatype dt:type='int' dt:maxLength='4' rs:precision='0'_x000d__x000a__x0009__x0009__x0009_ rs:fixedlength='true' rs:maybenull='false'/&gt;_x000d__x000a__x0009__x0009_&lt;/s:AttributeType&gt;_x000d__x000a__x0009__x0009_&lt;s:extends type='rs:rowbase'/&gt;_x000d__x000a__x0009_&lt;/s:ElementType&gt;_x000d__x000a_&lt;/s:Schema&gt;_x000d__x000a_&lt;rs:data&gt;_x000d__x000a_&lt;/rs:data&gt;_x000d__x000a_&lt;/xml&gt;"/>
    <w:docVar w:name="TRIMFileID" w:val="2016/718904"/>
  </w:docVars>
  <w:rsids>
    <w:rsidRoot w:val="00281876"/>
    <w:rsid w:val="0000127C"/>
    <w:rsid w:val="000036F6"/>
    <w:rsid w:val="0000586A"/>
    <w:rsid w:val="000068D6"/>
    <w:rsid w:val="00014444"/>
    <w:rsid w:val="00024025"/>
    <w:rsid w:val="00032B7B"/>
    <w:rsid w:val="00050EC0"/>
    <w:rsid w:val="00054418"/>
    <w:rsid w:val="0005648E"/>
    <w:rsid w:val="00073959"/>
    <w:rsid w:val="00076091"/>
    <w:rsid w:val="00077A34"/>
    <w:rsid w:val="00082255"/>
    <w:rsid w:val="000937E6"/>
    <w:rsid w:val="000A3AC2"/>
    <w:rsid w:val="000A53D2"/>
    <w:rsid w:val="000A76FC"/>
    <w:rsid w:val="000B5E5D"/>
    <w:rsid w:val="000B712D"/>
    <w:rsid w:val="000C0952"/>
    <w:rsid w:val="000C5BDD"/>
    <w:rsid w:val="000D2313"/>
    <w:rsid w:val="000D4DFE"/>
    <w:rsid w:val="000E6EC2"/>
    <w:rsid w:val="000F0821"/>
    <w:rsid w:val="000F3EA9"/>
    <w:rsid w:val="00104ACA"/>
    <w:rsid w:val="0010527A"/>
    <w:rsid w:val="00106147"/>
    <w:rsid w:val="00111E15"/>
    <w:rsid w:val="0011508A"/>
    <w:rsid w:val="0013164C"/>
    <w:rsid w:val="0014301E"/>
    <w:rsid w:val="00143BEB"/>
    <w:rsid w:val="00153342"/>
    <w:rsid w:val="001538B1"/>
    <w:rsid w:val="00155569"/>
    <w:rsid w:val="001579AD"/>
    <w:rsid w:val="00160D1C"/>
    <w:rsid w:val="0016508D"/>
    <w:rsid w:val="00166594"/>
    <w:rsid w:val="00166DB6"/>
    <w:rsid w:val="00186788"/>
    <w:rsid w:val="00186C55"/>
    <w:rsid w:val="001941F8"/>
    <w:rsid w:val="00194613"/>
    <w:rsid w:val="001A15CF"/>
    <w:rsid w:val="001A24E3"/>
    <w:rsid w:val="001A3BFA"/>
    <w:rsid w:val="001A3D96"/>
    <w:rsid w:val="001B405F"/>
    <w:rsid w:val="001B46A8"/>
    <w:rsid w:val="001B4951"/>
    <w:rsid w:val="001D0996"/>
    <w:rsid w:val="001D1F68"/>
    <w:rsid w:val="001D3517"/>
    <w:rsid w:val="001E1086"/>
    <w:rsid w:val="001E66E7"/>
    <w:rsid w:val="0020047D"/>
    <w:rsid w:val="00200F18"/>
    <w:rsid w:val="00203491"/>
    <w:rsid w:val="00207570"/>
    <w:rsid w:val="002110C9"/>
    <w:rsid w:val="002232F1"/>
    <w:rsid w:val="00232942"/>
    <w:rsid w:val="002435EF"/>
    <w:rsid w:val="00243C28"/>
    <w:rsid w:val="002519D3"/>
    <w:rsid w:val="00254C7D"/>
    <w:rsid w:val="00254C84"/>
    <w:rsid w:val="002554AE"/>
    <w:rsid w:val="00262B44"/>
    <w:rsid w:val="00262FA7"/>
    <w:rsid w:val="00263D51"/>
    <w:rsid w:val="00264B48"/>
    <w:rsid w:val="002740CC"/>
    <w:rsid w:val="00275561"/>
    <w:rsid w:val="00281876"/>
    <w:rsid w:val="00291E3A"/>
    <w:rsid w:val="00293E2F"/>
    <w:rsid w:val="002B0B6A"/>
    <w:rsid w:val="002B0F83"/>
    <w:rsid w:val="002B3A3C"/>
    <w:rsid w:val="002B58D4"/>
    <w:rsid w:val="002C2358"/>
    <w:rsid w:val="002D6EF6"/>
    <w:rsid w:val="002F081A"/>
    <w:rsid w:val="00302041"/>
    <w:rsid w:val="00303932"/>
    <w:rsid w:val="00307062"/>
    <w:rsid w:val="00307F21"/>
    <w:rsid w:val="00323F5F"/>
    <w:rsid w:val="00331492"/>
    <w:rsid w:val="00332919"/>
    <w:rsid w:val="00333BBF"/>
    <w:rsid w:val="003354E4"/>
    <w:rsid w:val="0034400B"/>
    <w:rsid w:val="00350BA0"/>
    <w:rsid w:val="00352128"/>
    <w:rsid w:val="00352901"/>
    <w:rsid w:val="00361951"/>
    <w:rsid w:val="00363F14"/>
    <w:rsid w:val="00372ED4"/>
    <w:rsid w:val="00373092"/>
    <w:rsid w:val="0037507D"/>
    <w:rsid w:val="00376947"/>
    <w:rsid w:val="0039081B"/>
    <w:rsid w:val="00391C1D"/>
    <w:rsid w:val="0039598E"/>
    <w:rsid w:val="0039781C"/>
    <w:rsid w:val="003A07FA"/>
    <w:rsid w:val="003A0931"/>
    <w:rsid w:val="003A47C7"/>
    <w:rsid w:val="003A5C99"/>
    <w:rsid w:val="003A6056"/>
    <w:rsid w:val="003B0E04"/>
    <w:rsid w:val="003B6B4F"/>
    <w:rsid w:val="003B793E"/>
    <w:rsid w:val="003C6E0B"/>
    <w:rsid w:val="003D01AE"/>
    <w:rsid w:val="003D4460"/>
    <w:rsid w:val="003D59DE"/>
    <w:rsid w:val="003D7B94"/>
    <w:rsid w:val="003E22B3"/>
    <w:rsid w:val="003F3D0F"/>
    <w:rsid w:val="003F4724"/>
    <w:rsid w:val="00402ACF"/>
    <w:rsid w:val="00403722"/>
    <w:rsid w:val="00417725"/>
    <w:rsid w:val="00417D1A"/>
    <w:rsid w:val="00421859"/>
    <w:rsid w:val="004306E7"/>
    <w:rsid w:val="004307F8"/>
    <w:rsid w:val="00430A42"/>
    <w:rsid w:val="00437B11"/>
    <w:rsid w:val="00445427"/>
    <w:rsid w:val="00450141"/>
    <w:rsid w:val="0045156E"/>
    <w:rsid w:val="00460703"/>
    <w:rsid w:val="00461054"/>
    <w:rsid w:val="00462C4C"/>
    <w:rsid w:val="0046357D"/>
    <w:rsid w:val="00472FCA"/>
    <w:rsid w:val="00487589"/>
    <w:rsid w:val="004935DE"/>
    <w:rsid w:val="004973C5"/>
    <w:rsid w:val="004A32BD"/>
    <w:rsid w:val="004A36E2"/>
    <w:rsid w:val="004A433F"/>
    <w:rsid w:val="004B25CE"/>
    <w:rsid w:val="004C1826"/>
    <w:rsid w:val="004C5729"/>
    <w:rsid w:val="004D0A0C"/>
    <w:rsid w:val="004D0C2D"/>
    <w:rsid w:val="004D4B10"/>
    <w:rsid w:val="004D60E0"/>
    <w:rsid w:val="004E1CF3"/>
    <w:rsid w:val="004E53AB"/>
    <w:rsid w:val="00505C72"/>
    <w:rsid w:val="00505EBE"/>
    <w:rsid w:val="00510691"/>
    <w:rsid w:val="005107E6"/>
    <w:rsid w:val="00514665"/>
    <w:rsid w:val="00514BA8"/>
    <w:rsid w:val="0051596F"/>
    <w:rsid w:val="0052385C"/>
    <w:rsid w:val="00523E2B"/>
    <w:rsid w:val="00525DA9"/>
    <w:rsid w:val="0053212A"/>
    <w:rsid w:val="005327D5"/>
    <w:rsid w:val="00532B9A"/>
    <w:rsid w:val="00533264"/>
    <w:rsid w:val="00537111"/>
    <w:rsid w:val="0054661C"/>
    <w:rsid w:val="005534A5"/>
    <w:rsid w:val="00555E37"/>
    <w:rsid w:val="00562A7E"/>
    <w:rsid w:val="0056454B"/>
    <w:rsid w:val="005714FB"/>
    <w:rsid w:val="0059195F"/>
    <w:rsid w:val="005B6556"/>
    <w:rsid w:val="005C1FEB"/>
    <w:rsid w:val="005C5EF9"/>
    <w:rsid w:val="005C61C6"/>
    <w:rsid w:val="005D03F8"/>
    <w:rsid w:val="005D20CA"/>
    <w:rsid w:val="005D600B"/>
    <w:rsid w:val="005D7AC4"/>
    <w:rsid w:val="005E44F3"/>
    <w:rsid w:val="005F3CB6"/>
    <w:rsid w:val="005F570B"/>
    <w:rsid w:val="006009D9"/>
    <w:rsid w:val="00605817"/>
    <w:rsid w:val="00612A2D"/>
    <w:rsid w:val="00612DB4"/>
    <w:rsid w:val="00613077"/>
    <w:rsid w:val="006154A2"/>
    <w:rsid w:val="00621C4F"/>
    <w:rsid w:val="006279E7"/>
    <w:rsid w:val="00627D39"/>
    <w:rsid w:val="00633B07"/>
    <w:rsid w:val="00635EC4"/>
    <w:rsid w:val="006438A6"/>
    <w:rsid w:val="00644132"/>
    <w:rsid w:val="0064515D"/>
    <w:rsid w:val="0065157C"/>
    <w:rsid w:val="00652177"/>
    <w:rsid w:val="00652EB7"/>
    <w:rsid w:val="0066487E"/>
    <w:rsid w:val="00666F1F"/>
    <w:rsid w:val="006716CC"/>
    <w:rsid w:val="006725B8"/>
    <w:rsid w:val="00672B57"/>
    <w:rsid w:val="006749F4"/>
    <w:rsid w:val="006761AF"/>
    <w:rsid w:val="00676859"/>
    <w:rsid w:val="00682C4B"/>
    <w:rsid w:val="00683B41"/>
    <w:rsid w:val="0069086C"/>
    <w:rsid w:val="00697730"/>
    <w:rsid w:val="006A09C1"/>
    <w:rsid w:val="006A1269"/>
    <w:rsid w:val="006A5124"/>
    <w:rsid w:val="006A590F"/>
    <w:rsid w:val="006A603E"/>
    <w:rsid w:val="006A7009"/>
    <w:rsid w:val="006B40F5"/>
    <w:rsid w:val="006B51DA"/>
    <w:rsid w:val="006B614C"/>
    <w:rsid w:val="006D2F3F"/>
    <w:rsid w:val="006D5333"/>
    <w:rsid w:val="006E08FD"/>
    <w:rsid w:val="006E2083"/>
    <w:rsid w:val="006E3440"/>
    <w:rsid w:val="006F0333"/>
    <w:rsid w:val="006F0503"/>
    <w:rsid w:val="00703FE6"/>
    <w:rsid w:val="00704AB2"/>
    <w:rsid w:val="00706E32"/>
    <w:rsid w:val="007078C5"/>
    <w:rsid w:val="00715875"/>
    <w:rsid w:val="00721765"/>
    <w:rsid w:val="0073618A"/>
    <w:rsid w:val="00737135"/>
    <w:rsid w:val="00752FB6"/>
    <w:rsid w:val="0075313F"/>
    <w:rsid w:val="00756333"/>
    <w:rsid w:val="0075665F"/>
    <w:rsid w:val="0076076C"/>
    <w:rsid w:val="00767B91"/>
    <w:rsid w:val="007844C0"/>
    <w:rsid w:val="007A059D"/>
    <w:rsid w:val="007A08E9"/>
    <w:rsid w:val="007A270F"/>
    <w:rsid w:val="007A519A"/>
    <w:rsid w:val="007B50B8"/>
    <w:rsid w:val="007C0620"/>
    <w:rsid w:val="007D2659"/>
    <w:rsid w:val="007D3816"/>
    <w:rsid w:val="007D70E2"/>
    <w:rsid w:val="007E248E"/>
    <w:rsid w:val="007E4BE3"/>
    <w:rsid w:val="007F522C"/>
    <w:rsid w:val="00804021"/>
    <w:rsid w:val="00804E35"/>
    <w:rsid w:val="008054D3"/>
    <w:rsid w:val="00814015"/>
    <w:rsid w:val="00814E73"/>
    <w:rsid w:val="00822410"/>
    <w:rsid w:val="008268F3"/>
    <w:rsid w:val="00841D5C"/>
    <w:rsid w:val="00841EC0"/>
    <w:rsid w:val="00842635"/>
    <w:rsid w:val="008458DD"/>
    <w:rsid w:val="008476CB"/>
    <w:rsid w:val="00847EF5"/>
    <w:rsid w:val="0085685A"/>
    <w:rsid w:val="00871C2D"/>
    <w:rsid w:val="0087346C"/>
    <w:rsid w:val="00876260"/>
    <w:rsid w:val="0088153A"/>
    <w:rsid w:val="008818F7"/>
    <w:rsid w:val="0089295B"/>
    <w:rsid w:val="008949FB"/>
    <w:rsid w:val="008951E5"/>
    <w:rsid w:val="00895C09"/>
    <w:rsid w:val="008B2134"/>
    <w:rsid w:val="008B7BAC"/>
    <w:rsid w:val="008C29CF"/>
    <w:rsid w:val="008C78F1"/>
    <w:rsid w:val="008D707E"/>
    <w:rsid w:val="008E260C"/>
    <w:rsid w:val="008E4BB7"/>
    <w:rsid w:val="008F5D47"/>
    <w:rsid w:val="008F6F39"/>
    <w:rsid w:val="008F7C92"/>
    <w:rsid w:val="00901AEC"/>
    <w:rsid w:val="00902E19"/>
    <w:rsid w:val="009041DA"/>
    <w:rsid w:val="009170F6"/>
    <w:rsid w:val="00921E14"/>
    <w:rsid w:val="00924370"/>
    <w:rsid w:val="00924EE2"/>
    <w:rsid w:val="009400D5"/>
    <w:rsid w:val="00946417"/>
    <w:rsid w:val="009474CE"/>
    <w:rsid w:val="00950FDF"/>
    <w:rsid w:val="00957CBB"/>
    <w:rsid w:val="00962A79"/>
    <w:rsid w:val="009718DC"/>
    <w:rsid w:val="009849D6"/>
    <w:rsid w:val="00992820"/>
    <w:rsid w:val="009A40C6"/>
    <w:rsid w:val="009A4F1E"/>
    <w:rsid w:val="009A7213"/>
    <w:rsid w:val="009B1898"/>
    <w:rsid w:val="009B2863"/>
    <w:rsid w:val="009B56F0"/>
    <w:rsid w:val="009C09C2"/>
    <w:rsid w:val="009C47D7"/>
    <w:rsid w:val="009C6A46"/>
    <w:rsid w:val="009D0621"/>
    <w:rsid w:val="009D1699"/>
    <w:rsid w:val="009D2E93"/>
    <w:rsid w:val="009D4F35"/>
    <w:rsid w:val="009E0617"/>
    <w:rsid w:val="009E3FE8"/>
    <w:rsid w:val="009E523D"/>
    <w:rsid w:val="009E689B"/>
    <w:rsid w:val="009E7AC4"/>
    <w:rsid w:val="009E7EE2"/>
    <w:rsid w:val="00A02166"/>
    <w:rsid w:val="00A023A0"/>
    <w:rsid w:val="00A04F61"/>
    <w:rsid w:val="00A17C81"/>
    <w:rsid w:val="00A234E6"/>
    <w:rsid w:val="00A303AD"/>
    <w:rsid w:val="00A32B9D"/>
    <w:rsid w:val="00A42440"/>
    <w:rsid w:val="00A44F8B"/>
    <w:rsid w:val="00A64915"/>
    <w:rsid w:val="00A64C08"/>
    <w:rsid w:val="00A66CDD"/>
    <w:rsid w:val="00A67E7F"/>
    <w:rsid w:val="00A700AE"/>
    <w:rsid w:val="00AA29A7"/>
    <w:rsid w:val="00AA2CD8"/>
    <w:rsid w:val="00AB1728"/>
    <w:rsid w:val="00AB188B"/>
    <w:rsid w:val="00AB22B8"/>
    <w:rsid w:val="00AB7E8B"/>
    <w:rsid w:val="00AC1080"/>
    <w:rsid w:val="00AC67C4"/>
    <w:rsid w:val="00AC7866"/>
    <w:rsid w:val="00AD1EC8"/>
    <w:rsid w:val="00AD4021"/>
    <w:rsid w:val="00AE1718"/>
    <w:rsid w:val="00AE5435"/>
    <w:rsid w:val="00AF2DA1"/>
    <w:rsid w:val="00AF6348"/>
    <w:rsid w:val="00B0326B"/>
    <w:rsid w:val="00B07B23"/>
    <w:rsid w:val="00B10559"/>
    <w:rsid w:val="00B152B9"/>
    <w:rsid w:val="00B16B5E"/>
    <w:rsid w:val="00B24406"/>
    <w:rsid w:val="00B26924"/>
    <w:rsid w:val="00B32B85"/>
    <w:rsid w:val="00B35F0A"/>
    <w:rsid w:val="00B36E79"/>
    <w:rsid w:val="00B37720"/>
    <w:rsid w:val="00B41AD3"/>
    <w:rsid w:val="00B4230B"/>
    <w:rsid w:val="00B4339A"/>
    <w:rsid w:val="00B455AC"/>
    <w:rsid w:val="00B50FE1"/>
    <w:rsid w:val="00B52047"/>
    <w:rsid w:val="00B56386"/>
    <w:rsid w:val="00B570A4"/>
    <w:rsid w:val="00B6071C"/>
    <w:rsid w:val="00B61255"/>
    <w:rsid w:val="00B61A46"/>
    <w:rsid w:val="00B63C18"/>
    <w:rsid w:val="00B6659C"/>
    <w:rsid w:val="00B71926"/>
    <w:rsid w:val="00B742D6"/>
    <w:rsid w:val="00B76575"/>
    <w:rsid w:val="00B77979"/>
    <w:rsid w:val="00B92D5A"/>
    <w:rsid w:val="00B93DA6"/>
    <w:rsid w:val="00BA2480"/>
    <w:rsid w:val="00BC02B2"/>
    <w:rsid w:val="00BC4C75"/>
    <w:rsid w:val="00BC716A"/>
    <w:rsid w:val="00BD4D96"/>
    <w:rsid w:val="00BD7DEC"/>
    <w:rsid w:val="00BE0EC2"/>
    <w:rsid w:val="00BE4121"/>
    <w:rsid w:val="00BE45D3"/>
    <w:rsid w:val="00BF21FC"/>
    <w:rsid w:val="00BF3198"/>
    <w:rsid w:val="00BF37BA"/>
    <w:rsid w:val="00BF42D4"/>
    <w:rsid w:val="00C00CF8"/>
    <w:rsid w:val="00C03E0B"/>
    <w:rsid w:val="00C07B11"/>
    <w:rsid w:val="00C226F3"/>
    <w:rsid w:val="00C22F7B"/>
    <w:rsid w:val="00C262C1"/>
    <w:rsid w:val="00C26972"/>
    <w:rsid w:val="00C30FB1"/>
    <w:rsid w:val="00C361E8"/>
    <w:rsid w:val="00C3663F"/>
    <w:rsid w:val="00C36F54"/>
    <w:rsid w:val="00C37406"/>
    <w:rsid w:val="00C41972"/>
    <w:rsid w:val="00C53A46"/>
    <w:rsid w:val="00C543D4"/>
    <w:rsid w:val="00C55659"/>
    <w:rsid w:val="00C6026B"/>
    <w:rsid w:val="00C62E58"/>
    <w:rsid w:val="00C677C0"/>
    <w:rsid w:val="00C8404B"/>
    <w:rsid w:val="00C93D6A"/>
    <w:rsid w:val="00C941B9"/>
    <w:rsid w:val="00C96ABE"/>
    <w:rsid w:val="00CA17B3"/>
    <w:rsid w:val="00CA23BA"/>
    <w:rsid w:val="00CA52AD"/>
    <w:rsid w:val="00CB0DFF"/>
    <w:rsid w:val="00CB63D8"/>
    <w:rsid w:val="00CC0DE8"/>
    <w:rsid w:val="00CC72F2"/>
    <w:rsid w:val="00CD1C72"/>
    <w:rsid w:val="00CD1E42"/>
    <w:rsid w:val="00CD32D3"/>
    <w:rsid w:val="00CD5313"/>
    <w:rsid w:val="00CD6A0F"/>
    <w:rsid w:val="00CE123E"/>
    <w:rsid w:val="00CE35CC"/>
    <w:rsid w:val="00CF1731"/>
    <w:rsid w:val="00CF3CEE"/>
    <w:rsid w:val="00CF78C8"/>
    <w:rsid w:val="00D04A21"/>
    <w:rsid w:val="00D16627"/>
    <w:rsid w:val="00D16E2E"/>
    <w:rsid w:val="00D30079"/>
    <w:rsid w:val="00D300E5"/>
    <w:rsid w:val="00D333CE"/>
    <w:rsid w:val="00D36C13"/>
    <w:rsid w:val="00D4490C"/>
    <w:rsid w:val="00D528C1"/>
    <w:rsid w:val="00D6357E"/>
    <w:rsid w:val="00D6423C"/>
    <w:rsid w:val="00D72697"/>
    <w:rsid w:val="00D7589F"/>
    <w:rsid w:val="00D77C10"/>
    <w:rsid w:val="00D85202"/>
    <w:rsid w:val="00D90A23"/>
    <w:rsid w:val="00D934D1"/>
    <w:rsid w:val="00D96315"/>
    <w:rsid w:val="00DA22FF"/>
    <w:rsid w:val="00DA394C"/>
    <w:rsid w:val="00DA6652"/>
    <w:rsid w:val="00DA6EE2"/>
    <w:rsid w:val="00DB158A"/>
    <w:rsid w:val="00DB1904"/>
    <w:rsid w:val="00DB1B2C"/>
    <w:rsid w:val="00DB408D"/>
    <w:rsid w:val="00DB5413"/>
    <w:rsid w:val="00DB6739"/>
    <w:rsid w:val="00DC0CA5"/>
    <w:rsid w:val="00DC204C"/>
    <w:rsid w:val="00DC264A"/>
    <w:rsid w:val="00DC338A"/>
    <w:rsid w:val="00DC534A"/>
    <w:rsid w:val="00DD105C"/>
    <w:rsid w:val="00DD2142"/>
    <w:rsid w:val="00DE0649"/>
    <w:rsid w:val="00DE0CAB"/>
    <w:rsid w:val="00DE202B"/>
    <w:rsid w:val="00DE343D"/>
    <w:rsid w:val="00DE4178"/>
    <w:rsid w:val="00DE4D3C"/>
    <w:rsid w:val="00DE4D92"/>
    <w:rsid w:val="00DE5CDD"/>
    <w:rsid w:val="00DF1222"/>
    <w:rsid w:val="00DF2A73"/>
    <w:rsid w:val="00E02E10"/>
    <w:rsid w:val="00E03208"/>
    <w:rsid w:val="00E116F0"/>
    <w:rsid w:val="00E14CBB"/>
    <w:rsid w:val="00E1723B"/>
    <w:rsid w:val="00E172A1"/>
    <w:rsid w:val="00E22A91"/>
    <w:rsid w:val="00E264DA"/>
    <w:rsid w:val="00E3488F"/>
    <w:rsid w:val="00E42EA3"/>
    <w:rsid w:val="00E47139"/>
    <w:rsid w:val="00E478A1"/>
    <w:rsid w:val="00E47F0A"/>
    <w:rsid w:val="00E6145A"/>
    <w:rsid w:val="00E6149B"/>
    <w:rsid w:val="00E67D9E"/>
    <w:rsid w:val="00E739F3"/>
    <w:rsid w:val="00E8269A"/>
    <w:rsid w:val="00E90B6F"/>
    <w:rsid w:val="00E92952"/>
    <w:rsid w:val="00E92D70"/>
    <w:rsid w:val="00EA119F"/>
    <w:rsid w:val="00EB4A58"/>
    <w:rsid w:val="00EB67B0"/>
    <w:rsid w:val="00EC149F"/>
    <w:rsid w:val="00EC3D57"/>
    <w:rsid w:val="00EC47BA"/>
    <w:rsid w:val="00EC5B89"/>
    <w:rsid w:val="00EC68B7"/>
    <w:rsid w:val="00EC7CCC"/>
    <w:rsid w:val="00ED2FF0"/>
    <w:rsid w:val="00ED3919"/>
    <w:rsid w:val="00ED57A7"/>
    <w:rsid w:val="00ED5890"/>
    <w:rsid w:val="00EE0B46"/>
    <w:rsid w:val="00EE2088"/>
    <w:rsid w:val="00EF65BF"/>
    <w:rsid w:val="00EF6B44"/>
    <w:rsid w:val="00F01020"/>
    <w:rsid w:val="00F01619"/>
    <w:rsid w:val="00F03AC5"/>
    <w:rsid w:val="00F061DC"/>
    <w:rsid w:val="00F06453"/>
    <w:rsid w:val="00F11477"/>
    <w:rsid w:val="00F1251F"/>
    <w:rsid w:val="00F216DB"/>
    <w:rsid w:val="00F26541"/>
    <w:rsid w:val="00F30163"/>
    <w:rsid w:val="00F31F62"/>
    <w:rsid w:val="00F37F3E"/>
    <w:rsid w:val="00F47664"/>
    <w:rsid w:val="00F51A51"/>
    <w:rsid w:val="00F54A96"/>
    <w:rsid w:val="00F55436"/>
    <w:rsid w:val="00F55B66"/>
    <w:rsid w:val="00F61B3F"/>
    <w:rsid w:val="00F64BB1"/>
    <w:rsid w:val="00F67DE6"/>
    <w:rsid w:val="00F75235"/>
    <w:rsid w:val="00F84EEA"/>
    <w:rsid w:val="00F85D3D"/>
    <w:rsid w:val="00F86E0D"/>
    <w:rsid w:val="00FA1313"/>
    <w:rsid w:val="00FA3CAC"/>
    <w:rsid w:val="00FA4E99"/>
    <w:rsid w:val="00FB21B6"/>
    <w:rsid w:val="00FB5FF2"/>
    <w:rsid w:val="00FB7361"/>
    <w:rsid w:val="00FC1A01"/>
    <w:rsid w:val="00FC34D4"/>
    <w:rsid w:val="00FC3713"/>
    <w:rsid w:val="00FC3C18"/>
    <w:rsid w:val="00FD1E2D"/>
    <w:rsid w:val="00FD4B55"/>
    <w:rsid w:val="00FE13BD"/>
    <w:rsid w:val="00FE3BE1"/>
    <w:rsid w:val="00FE4D53"/>
    <w:rsid w:val="00FF4E8A"/>
    <w:rsid w:val="00FF761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093CD2"/>
  <w15:docId w15:val="{0B966B90-3038-463F-95B7-2505F64D2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lsdException w:name="heading 6" w:uiPriority="9"/>
    <w:lsdException w:name="heading 7" w:uiPriority="9"/>
    <w:lsdException w:name="heading 8" w:uiPriority="9"/>
    <w:lsdException w:name="heading 9" w:uiPriority="9"/>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35"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5DE"/>
    <w:pPr>
      <w:spacing w:line="227" w:lineRule="atLeast"/>
    </w:pPr>
    <w:rPr>
      <w:rFonts w:ascii="Verdana" w:eastAsiaTheme="minorHAnsi" w:hAnsi="Verdana" w:cstheme="minorBidi"/>
      <w:sz w:val="17"/>
      <w:szCs w:val="22"/>
      <w:lang w:eastAsia="en-US"/>
    </w:rPr>
  </w:style>
  <w:style w:type="paragraph" w:styleId="Heading1">
    <w:name w:val="heading 1"/>
    <w:basedOn w:val="Normal"/>
    <w:next w:val="Normal"/>
    <w:link w:val="Heading1Char"/>
    <w:qFormat/>
    <w:rsid w:val="004935DE"/>
    <w:pPr>
      <w:keepNext/>
      <w:keepLines/>
      <w:numPr>
        <w:numId w:val="11"/>
      </w:numPr>
      <w:spacing w:before="227"/>
      <w:ind w:left="680" w:hanging="680"/>
      <w:outlineLvl w:val="0"/>
    </w:pPr>
    <w:rPr>
      <w:rFonts w:eastAsiaTheme="majorEastAsia" w:cstheme="majorBidi"/>
      <w:b/>
      <w:sz w:val="22"/>
      <w:szCs w:val="32"/>
    </w:rPr>
  </w:style>
  <w:style w:type="paragraph" w:styleId="Heading2">
    <w:name w:val="heading 2"/>
    <w:basedOn w:val="Normal"/>
    <w:next w:val="Normal"/>
    <w:link w:val="Heading2Char"/>
    <w:unhideWhenUsed/>
    <w:qFormat/>
    <w:rsid w:val="004935DE"/>
    <w:pPr>
      <w:keepNext/>
      <w:keepLines/>
      <w:numPr>
        <w:ilvl w:val="1"/>
        <w:numId w:val="11"/>
      </w:numPr>
      <w:spacing w:before="227"/>
      <w:ind w:left="680" w:hanging="680"/>
      <w:outlineLvl w:val="1"/>
    </w:pPr>
    <w:rPr>
      <w:rFonts w:eastAsiaTheme="majorEastAsia" w:cstheme="majorBidi"/>
      <w:b/>
      <w:szCs w:val="26"/>
    </w:rPr>
  </w:style>
  <w:style w:type="paragraph" w:styleId="Heading3">
    <w:name w:val="heading 3"/>
    <w:basedOn w:val="Normal"/>
    <w:next w:val="Normal"/>
    <w:link w:val="Heading3Char"/>
    <w:unhideWhenUsed/>
    <w:qFormat/>
    <w:rsid w:val="004935DE"/>
    <w:pPr>
      <w:keepNext/>
      <w:keepLines/>
      <w:numPr>
        <w:ilvl w:val="2"/>
        <w:numId w:val="11"/>
      </w:numPr>
      <w:spacing w:before="227"/>
      <w:outlineLvl w:val="2"/>
    </w:pPr>
    <w:rPr>
      <w:rFonts w:eastAsiaTheme="majorEastAsia" w:cstheme="majorBidi"/>
      <w:b/>
      <w:szCs w:val="24"/>
    </w:rPr>
  </w:style>
  <w:style w:type="paragraph" w:styleId="Heading4">
    <w:name w:val="heading 4"/>
    <w:basedOn w:val="Normal"/>
    <w:next w:val="Normal"/>
    <w:link w:val="Heading4Char"/>
    <w:rsid w:val="003E22B3"/>
    <w:pPr>
      <w:keepLines/>
      <w:numPr>
        <w:ilvl w:val="3"/>
        <w:numId w:val="5"/>
      </w:numPr>
      <w:spacing w:after="140"/>
      <w:outlineLvl w:val="3"/>
    </w:pPr>
    <w:rPr>
      <w:rFonts w:eastAsiaTheme="majorEastAsia" w:cstheme="majorBidi"/>
      <w:bCs/>
      <w:szCs w:val="28"/>
    </w:rPr>
  </w:style>
  <w:style w:type="paragraph" w:styleId="Heading5">
    <w:name w:val="heading 5"/>
    <w:basedOn w:val="Normal"/>
    <w:next w:val="Normal"/>
    <w:link w:val="Heading5Char"/>
    <w:uiPriority w:val="9"/>
    <w:unhideWhenUsed/>
    <w:rsid w:val="003E22B3"/>
    <w:pPr>
      <w:numPr>
        <w:ilvl w:val="4"/>
        <w:numId w:val="5"/>
      </w:numPr>
      <w:pBdr>
        <w:left w:val="dotted" w:sz="4" w:space="2" w:color="C0504D" w:themeColor="accent2"/>
        <w:bottom w:val="dotted" w:sz="4" w:space="2" w:color="C0504D" w:themeColor="accent2"/>
      </w:pBdr>
      <w:spacing w:before="200" w:after="100" w:line="240" w:lineRule="auto"/>
      <w:contextualSpacing/>
      <w:outlineLvl w:val="4"/>
    </w:pPr>
    <w:rPr>
      <w:rFonts w:asciiTheme="majorHAnsi" w:eastAsiaTheme="majorEastAsia" w:hAnsiTheme="majorHAnsi" w:cstheme="majorBidi"/>
      <w:b/>
      <w:bCs/>
      <w:color w:val="943634" w:themeColor="accent2" w:themeShade="BF"/>
    </w:rPr>
  </w:style>
  <w:style w:type="paragraph" w:styleId="Heading6">
    <w:name w:val="heading 6"/>
    <w:basedOn w:val="Normal"/>
    <w:next w:val="Normal"/>
    <w:link w:val="Heading6Char"/>
    <w:uiPriority w:val="9"/>
    <w:unhideWhenUsed/>
    <w:rsid w:val="003E22B3"/>
    <w:pPr>
      <w:numPr>
        <w:ilvl w:val="5"/>
        <w:numId w:val="5"/>
      </w:num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rPr>
  </w:style>
  <w:style w:type="paragraph" w:styleId="Heading7">
    <w:name w:val="heading 7"/>
    <w:basedOn w:val="Normal"/>
    <w:next w:val="Normal"/>
    <w:link w:val="Heading7Char"/>
    <w:uiPriority w:val="9"/>
    <w:unhideWhenUsed/>
    <w:rsid w:val="003E22B3"/>
    <w:pPr>
      <w:numPr>
        <w:ilvl w:val="6"/>
        <w:numId w:val="5"/>
      </w:num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rPr>
  </w:style>
  <w:style w:type="paragraph" w:styleId="Heading8">
    <w:name w:val="heading 8"/>
    <w:basedOn w:val="Normal"/>
    <w:next w:val="Normal"/>
    <w:link w:val="Heading8Char"/>
    <w:uiPriority w:val="9"/>
    <w:unhideWhenUsed/>
    <w:rsid w:val="003E22B3"/>
    <w:pPr>
      <w:numPr>
        <w:ilvl w:val="7"/>
        <w:numId w:val="5"/>
      </w:numPr>
      <w:spacing w:before="200" w:after="100" w:line="240" w:lineRule="auto"/>
      <w:contextualSpacing/>
      <w:outlineLvl w:val="7"/>
    </w:pPr>
    <w:rPr>
      <w:rFonts w:asciiTheme="majorHAnsi" w:eastAsiaTheme="majorEastAsia" w:hAnsiTheme="majorHAnsi" w:cstheme="majorBidi"/>
      <w:color w:val="C0504D" w:themeColor="accent2"/>
    </w:rPr>
  </w:style>
  <w:style w:type="paragraph" w:styleId="Heading9">
    <w:name w:val="heading 9"/>
    <w:basedOn w:val="Normal"/>
    <w:next w:val="Normal"/>
    <w:link w:val="Heading9Char"/>
    <w:uiPriority w:val="9"/>
    <w:unhideWhenUsed/>
    <w:rsid w:val="003E22B3"/>
    <w:pPr>
      <w:numPr>
        <w:ilvl w:val="8"/>
        <w:numId w:val="5"/>
      </w:num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35DE"/>
    <w:pPr>
      <w:tabs>
        <w:tab w:val="center" w:pos="4536"/>
        <w:tab w:val="right" w:pos="9072"/>
      </w:tabs>
    </w:pPr>
  </w:style>
  <w:style w:type="paragraph" w:styleId="Footer">
    <w:name w:val="footer"/>
    <w:basedOn w:val="Normal"/>
    <w:link w:val="FooterChar"/>
    <w:uiPriority w:val="99"/>
    <w:unhideWhenUsed/>
    <w:rsid w:val="004935DE"/>
    <w:pPr>
      <w:tabs>
        <w:tab w:val="center" w:pos="4536"/>
        <w:tab w:val="right" w:pos="9072"/>
      </w:tabs>
      <w:spacing w:line="240" w:lineRule="auto"/>
    </w:pPr>
  </w:style>
  <w:style w:type="paragraph" w:styleId="BodyText">
    <w:name w:val="Body Text"/>
    <w:basedOn w:val="Normal"/>
    <w:link w:val="BodyTextChar"/>
    <w:rsid w:val="009C09C2"/>
    <w:pPr>
      <w:spacing w:after="120"/>
    </w:pPr>
  </w:style>
  <w:style w:type="paragraph" w:styleId="Caption">
    <w:name w:val="caption"/>
    <w:basedOn w:val="Normal"/>
    <w:next w:val="Normal"/>
    <w:uiPriority w:val="35"/>
    <w:unhideWhenUsed/>
    <w:rsid w:val="003E22B3"/>
    <w:rPr>
      <w:b/>
      <w:bCs/>
      <w:color w:val="943634" w:themeColor="accent2" w:themeShade="BF"/>
      <w:sz w:val="18"/>
      <w:szCs w:val="18"/>
    </w:rPr>
  </w:style>
  <w:style w:type="paragraph" w:styleId="ListBullet">
    <w:name w:val="List Bullet"/>
    <w:aliases w:val="Aandacht"/>
    <w:basedOn w:val="Normal"/>
    <w:autoRedefine/>
  </w:style>
  <w:style w:type="paragraph" w:styleId="ListNumber">
    <w:name w:val="List Number"/>
    <w:aliases w:val="Opsomming"/>
    <w:basedOn w:val="Normal"/>
  </w:style>
  <w:style w:type="character" w:styleId="Emphasis">
    <w:name w:val="Emphasis"/>
    <w:basedOn w:val="DefaultParagraphFont"/>
    <w:uiPriority w:val="20"/>
    <w:rsid w:val="004935DE"/>
    <w:rPr>
      <w:i/>
      <w:iCs/>
    </w:rPr>
  </w:style>
  <w:style w:type="paragraph" w:styleId="PlainText">
    <w:name w:val="Plain Text"/>
    <w:basedOn w:val="Normal"/>
    <w:rsid w:val="009C09C2"/>
    <w:pPr>
      <w:tabs>
        <w:tab w:val="left" w:pos="595"/>
        <w:tab w:val="left" w:pos="5755"/>
      </w:tabs>
    </w:pPr>
    <w:rPr>
      <w:rFonts w:ascii="Prestige Elite" w:hAnsi="Prestige Elite"/>
    </w:rPr>
  </w:style>
  <w:style w:type="character" w:styleId="PageNumber">
    <w:name w:val="page number"/>
    <w:basedOn w:val="DefaultParagraphFont"/>
    <w:rsid w:val="009C09C2"/>
    <w:rPr>
      <w:rFonts w:ascii="Times New Roman" w:hAnsi="Times New Roman"/>
      <w:sz w:val="22"/>
      <w:vertAlign w:val="baseline"/>
    </w:rPr>
  </w:style>
  <w:style w:type="character" w:styleId="LineNumber">
    <w:name w:val="line number"/>
    <w:basedOn w:val="DefaultParagraphFont"/>
    <w:rsid w:val="009C09C2"/>
    <w:rPr>
      <w:rFonts w:ascii="Prestige Elite" w:hAnsi="Prestige Elite"/>
      <w:sz w:val="20"/>
    </w:rPr>
  </w:style>
  <w:style w:type="paragraph" w:styleId="Subtitle">
    <w:name w:val="Subtitle"/>
    <w:basedOn w:val="Normal"/>
    <w:next w:val="Normal"/>
    <w:link w:val="SubtitleChar"/>
    <w:uiPriority w:val="11"/>
    <w:rsid w:val="004935DE"/>
    <w:pPr>
      <w:numPr>
        <w:ilvl w:val="1"/>
      </w:numPr>
      <w:spacing w:after="160"/>
    </w:pPr>
    <w:rPr>
      <w:rFonts w:asciiTheme="minorHAnsi" w:eastAsiaTheme="minorEastAsia" w:hAnsiTheme="minorHAnsi"/>
      <w:color w:val="5A5A5A" w:themeColor="text1" w:themeTint="A5"/>
      <w:spacing w:val="15"/>
      <w:sz w:val="22"/>
    </w:rPr>
  </w:style>
  <w:style w:type="paragraph" w:customStyle="1" w:styleId="TabelnootTekst">
    <w:name w:val="TabelnootTekst"/>
    <w:basedOn w:val="Normal"/>
    <w:rsid w:val="009C09C2"/>
  </w:style>
  <w:style w:type="paragraph" w:customStyle="1" w:styleId="TabelSubkop">
    <w:name w:val="TabelSubkop"/>
    <w:basedOn w:val="Normal"/>
    <w:rsid w:val="009C09C2"/>
  </w:style>
  <w:style w:type="paragraph" w:styleId="Title">
    <w:name w:val="Title"/>
    <w:basedOn w:val="Normal"/>
    <w:next w:val="Normal"/>
    <w:link w:val="TitleChar"/>
    <w:uiPriority w:val="10"/>
    <w:rsid w:val="004935DE"/>
    <w:pPr>
      <w:spacing w:line="240" w:lineRule="auto"/>
      <w:contextualSpacing/>
    </w:pPr>
    <w:rPr>
      <w:rFonts w:asciiTheme="majorHAnsi" w:eastAsiaTheme="majorEastAsia" w:hAnsiTheme="majorHAnsi" w:cstheme="majorBidi"/>
      <w:spacing w:val="-10"/>
      <w:kern w:val="28"/>
      <w:sz w:val="56"/>
      <w:szCs w:val="56"/>
    </w:rPr>
  </w:style>
  <w:style w:type="character" w:styleId="FootnoteReference">
    <w:name w:val="footnote reference"/>
    <w:basedOn w:val="DefaultParagraphFont"/>
    <w:uiPriority w:val="99"/>
    <w:semiHidden/>
    <w:unhideWhenUsed/>
    <w:rsid w:val="004935DE"/>
    <w:rPr>
      <w:vertAlign w:val="superscript"/>
    </w:rPr>
  </w:style>
  <w:style w:type="paragraph" w:styleId="FootnoteText">
    <w:name w:val="footnote text"/>
    <w:basedOn w:val="Normal"/>
    <w:link w:val="FootnoteTextChar"/>
    <w:uiPriority w:val="99"/>
    <w:rsid w:val="009041DA"/>
    <w:pPr>
      <w:spacing w:line="170" w:lineRule="atLeast"/>
    </w:pPr>
    <w:rPr>
      <w:sz w:val="14"/>
      <w:szCs w:val="20"/>
    </w:rPr>
  </w:style>
  <w:style w:type="character" w:styleId="Strong">
    <w:name w:val="Strong"/>
    <w:basedOn w:val="DefaultParagraphFont"/>
    <w:uiPriority w:val="22"/>
    <w:qFormat/>
    <w:rsid w:val="004935DE"/>
    <w:rPr>
      <w:b/>
      <w:bCs/>
    </w:rPr>
  </w:style>
  <w:style w:type="paragraph" w:styleId="Salutation">
    <w:name w:val="Salutation"/>
    <w:basedOn w:val="Normal"/>
    <w:next w:val="Normal"/>
    <w:rsid w:val="009C09C2"/>
  </w:style>
  <w:style w:type="paragraph" w:styleId="EnvelopeAddress">
    <w:name w:val="envelope address"/>
    <w:basedOn w:val="Normal"/>
    <w:rsid w:val="009C09C2"/>
    <w:pPr>
      <w:framePr w:w="7920" w:h="1980" w:hRule="exact" w:hSpace="141" w:wrap="auto" w:hAnchor="page" w:xAlign="center" w:yAlign="bottom"/>
      <w:ind w:left="2880"/>
    </w:pPr>
  </w:style>
  <w:style w:type="paragraph" w:styleId="Closing">
    <w:name w:val="Closing"/>
    <w:basedOn w:val="Normal"/>
    <w:rsid w:val="009C09C2"/>
  </w:style>
  <w:style w:type="paragraph" w:styleId="EnvelopeReturn">
    <w:name w:val="envelope return"/>
    <w:basedOn w:val="Normal"/>
    <w:rsid w:val="009C09C2"/>
  </w:style>
  <w:style w:type="paragraph" w:styleId="MessageHeader">
    <w:name w:val="Message Header"/>
    <w:basedOn w:val="Normal"/>
    <w:rsid w:val="009C09C2"/>
    <w:pPr>
      <w:pBdr>
        <w:top w:val="single" w:sz="6" w:space="1" w:color="auto"/>
        <w:left w:val="single" w:sz="6" w:space="1" w:color="auto"/>
        <w:bottom w:val="single" w:sz="6" w:space="1" w:color="auto"/>
        <w:right w:val="single" w:sz="6" w:space="1" w:color="auto"/>
      </w:pBdr>
      <w:shd w:val="pct20" w:color="auto" w:fill="auto"/>
      <w:ind w:left="1134" w:hanging="1134"/>
    </w:pPr>
  </w:style>
  <w:style w:type="character" w:styleId="EndnoteReference">
    <w:name w:val="endnote reference"/>
    <w:basedOn w:val="DefaultParagraphFont"/>
    <w:semiHidden/>
    <w:rsid w:val="009C09C2"/>
    <w:rPr>
      <w:rFonts w:ascii="Times New Roman" w:hAnsi="Times New Roman"/>
      <w:position w:val="4"/>
      <w:sz w:val="18"/>
      <w:vertAlign w:val="baseline"/>
    </w:rPr>
  </w:style>
  <w:style w:type="paragraph" w:styleId="EndnoteText">
    <w:name w:val="endnote text"/>
    <w:basedOn w:val="Normal"/>
    <w:semiHidden/>
    <w:rsid w:val="009C09C2"/>
    <w:rPr>
      <w:sz w:val="18"/>
    </w:rPr>
  </w:style>
  <w:style w:type="paragraph" w:styleId="Index1">
    <w:name w:val="index 1"/>
    <w:basedOn w:val="Normal"/>
    <w:next w:val="Normal"/>
    <w:autoRedefine/>
    <w:semiHidden/>
    <w:rsid w:val="009C09C2"/>
    <w:pPr>
      <w:ind w:left="220" w:hanging="220"/>
    </w:pPr>
  </w:style>
  <w:style w:type="paragraph" w:styleId="IndexHeading">
    <w:name w:val="index heading"/>
    <w:basedOn w:val="Normal"/>
    <w:next w:val="Index1"/>
    <w:semiHidden/>
    <w:rsid w:val="009C09C2"/>
    <w:rPr>
      <w:b/>
    </w:rPr>
  </w:style>
  <w:style w:type="table" w:styleId="TableGrid">
    <w:name w:val="Table Grid"/>
    <w:basedOn w:val="TableNormal"/>
    <w:uiPriority w:val="39"/>
    <w:rsid w:val="004935D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nderstreepStatus">
    <w:name w:val="OnderstreepStatus"/>
    <w:basedOn w:val="Normal"/>
    <w:pPr>
      <w:spacing w:line="240" w:lineRule="atLeast"/>
    </w:pPr>
    <w:rPr>
      <w:u w:val="single"/>
    </w:rPr>
  </w:style>
  <w:style w:type="paragraph" w:styleId="CommentText">
    <w:name w:val="annotation text"/>
    <w:basedOn w:val="Normal"/>
    <w:link w:val="CommentTextChar"/>
    <w:semiHidden/>
    <w:rsid w:val="009C09C2"/>
  </w:style>
  <w:style w:type="paragraph" w:customStyle="1" w:styleId="Koptekstrgl1">
    <w:name w:val="Koptekst_rgl1"/>
    <w:next w:val="Normal"/>
    <w:rsid w:val="003E22B3"/>
    <w:pPr>
      <w:spacing w:line="250" w:lineRule="exact"/>
    </w:pPr>
    <w:rPr>
      <w:rFonts w:ascii="Berthold Garamond" w:hAnsi="Berthold Garamond"/>
      <w:i/>
      <w:sz w:val="16"/>
      <w:szCs w:val="24"/>
      <w:lang w:eastAsia="en-US"/>
    </w:rPr>
  </w:style>
  <w:style w:type="paragraph" w:customStyle="1" w:styleId="Koptekstrgl2">
    <w:name w:val="Koptekst_rgl2"/>
    <w:rsid w:val="003E22B3"/>
    <w:pPr>
      <w:spacing w:line="250" w:lineRule="exact"/>
    </w:pPr>
    <w:rPr>
      <w:rFonts w:ascii="Berthold Garamond" w:hAnsi="Berthold Garamond"/>
      <w:sz w:val="16"/>
      <w:szCs w:val="24"/>
      <w:lang w:eastAsia="en-US"/>
    </w:rPr>
  </w:style>
  <w:style w:type="paragraph" w:customStyle="1" w:styleId="Adres">
    <w:name w:val="Adres"/>
    <w:basedOn w:val="Normal"/>
    <w:rsid w:val="009C09C2"/>
    <w:pPr>
      <w:tabs>
        <w:tab w:val="left" w:pos="5670"/>
      </w:tabs>
      <w:spacing w:line="226" w:lineRule="exact"/>
    </w:pPr>
  </w:style>
  <w:style w:type="paragraph" w:customStyle="1" w:styleId="Aftiteling">
    <w:name w:val="Aftiteling"/>
    <w:basedOn w:val="Normal"/>
    <w:next w:val="Normal"/>
    <w:rsid w:val="009C09C2"/>
    <w:pPr>
      <w:spacing w:after="1440"/>
    </w:pPr>
  </w:style>
  <w:style w:type="paragraph" w:styleId="BalloonText">
    <w:name w:val="Balloon Text"/>
    <w:basedOn w:val="Normal"/>
    <w:link w:val="BalloonTextChar"/>
    <w:semiHidden/>
    <w:rsid w:val="009C09C2"/>
    <w:rPr>
      <w:rFonts w:ascii="Tahoma" w:hAnsi="Tahoma" w:cs="Tahoma"/>
      <w:sz w:val="16"/>
      <w:szCs w:val="16"/>
    </w:rPr>
  </w:style>
  <w:style w:type="character" w:customStyle="1" w:styleId="BalloonTextChar">
    <w:name w:val="Balloon Text Char"/>
    <w:basedOn w:val="DefaultParagraphFont"/>
    <w:link w:val="BalloonText"/>
    <w:semiHidden/>
    <w:rsid w:val="009C09C2"/>
    <w:rPr>
      <w:rFonts w:ascii="Tahoma" w:hAnsi="Tahoma" w:cs="Tahoma"/>
      <w:sz w:val="16"/>
      <w:szCs w:val="16"/>
      <w:lang w:eastAsia="en-US"/>
    </w:rPr>
  </w:style>
  <w:style w:type="character" w:styleId="Hyperlink">
    <w:name w:val="Hyperlink"/>
    <w:basedOn w:val="DefaultParagraphFont"/>
    <w:uiPriority w:val="99"/>
    <w:unhideWhenUsed/>
    <w:rsid w:val="004935DE"/>
    <w:rPr>
      <w:color w:val="0000FF" w:themeColor="hyperlink"/>
      <w:u w:val="single"/>
    </w:rPr>
  </w:style>
  <w:style w:type="paragraph" w:styleId="TOC1">
    <w:name w:val="toc 1"/>
    <w:basedOn w:val="Normal"/>
    <w:next w:val="Normal"/>
    <w:autoRedefine/>
    <w:uiPriority w:val="39"/>
    <w:rsid w:val="004935DE"/>
    <w:pPr>
      <w:tabs>
        <w:tab w:val="right" w:pos="7247"/>
      </w:tabs>
      <w:spacing w:before="227"/>
      <w:ind w:left="680" w:hanging="680"/>
    </w:pPr>
    <w:rPr>
      <w:b/>
      <w:sz w:val="22"/>
    </w:rPr>
  </w:style>
  <w:style w:type="paragraph" w:styleId="TOC2">
    <w:name w:val="toc 2"/>
    <w:basedOn w:val="Normal"/>
    <w:next w:val="Normal"/>
    <w:autoRedefine/>
    <w:uiPriority w:val="39"/>
    <w:rsid w:val="004C1826"/>
    <w:pPr>
      <w:widowControl w:val="0"/>
      <w:tabs>
        <w:tab w:val="right" w:leader="dot" w:pos="7248"/>
      </w:tabs>
      <w:ind w:left="680" w:hanging="680"/>
    </w:pPr>
  </w:style>
  <w:style w:type="paragraph" w:styleId="TOC3">
    <w:name w:val="toc 3"/>
    <w:basedOn w:val="Normal"/>
    <w:next w:val="Normal"/>
    <w:autoRedefine/>
    <w:uiPriority w:val="39"/>
    <w:rsid w:val="004935DE"/>
    <w:pPr>
      <w:tabs>
        <w:tab w:val="left" w:pos="1320"/>
        <w:tab w:val="right" w:pos="7247"/>
      </w:tabs>
      <w:ind w:left="680" w:hanging="680"/>
    </w:pPr>
  </w:style>
  <w:style w:type="paragraph" w:styleId="ListParagraph">
    <w:name w:val="List Paragraph"/>
    <w:basedOn w:val="Normal"/>
    <w:uiPriority w:val="34"/>
    <w:qFormat/>
    <w:rsid w:val="004935DE"/>
    <w:pPr>
      <w:ind w:left="720"/>
      <w:contextualSpacing/>
    </w:pPr>
  </w:style>
  <w:style w:type="character" w:customStyle="1" w:styleId="Heading1Char">
    <w:name w:val="Heading 1 Char"/>
    <w:basedOn w:val="DefaultParagraphFont"/>
    <w:link w:val="Heading1"/>
    <w:rsid w:val="004935DE"/>
    <w:rPr>
      <w:rFonts w:ascii="Verdana" w:eastAsiaTheme="majorEastAsia" w:hAnsi="Verdana" w:cstheme="majorBidi"/>
      <w:b/>
      <w:sz w:val="22"/>
      <w:szCs w:val="32"/>
      <w:lang w:eastAsia="en-US"/>
    </w:rPr>
  </w:style>
  <w:style w:type="character" w:customStyle="1" w:styleId="Heading2Char">
    <w:name w:val="Heading 2 Char"/>
    <w:basedOn w:val="DefaultParagraphFont"/>
    <w:link w:val="Heading2"/>
    <w:rsid w:val="004935DE"/>
    <w:rPr>
      <w:rFonts w:ascii="Verdana" w:eastAsiaTheme="majorEastAsia" w:hAnsi="Verdana" w:cstheme="majorBidi"/>
      <w:b/>
      <w:sz w:val="17"/>
      <w:szCs w:val="26"/>
      <w:lang w:eastAsia="en-US"/>
    </w:rPr>
  </w:style>
  <w:style w:type="numbering" w:customStyle="1" w:styleId="DNBOpsom">
    <w:name w:val="DNB Opsom"/>
    <w:basedOn w:val="NoList"/>
    <w:uiPriority w:val="99"/>
    <w:rsid w:val="009C09C2"/>
    <w:pPr>
      <w:numPr>
        <w:numId w:val="1"/>
      </w:numPr>
    </w:pPr>
  </w:style>
  <w:style w:type="paragraph" w:customStyle="1" w:styleId="lijstnr">
    <w:name w:val="lijst nr"/>
    <w:basedOn w:val="Normal"/>
    <w:rsid w:val="00264B48"/>
    <w:pPr>
      <w:numPr>
        <w:numId w:val="7"/>
      </w:numPr>
    </w:pPr>
  </w:style>
  <w:style w:type="numbering" w:customStyle="1" w:styleId="DNBnr">
    <w:name w:val="DNB nr"/>
    <w:basedOn w:val="NoList"/>
    <w:uiPriority w:val="99"/>
    <w:rsid w:val="003E22B3"/>
    <w:pPr>
      <w:numPr>
        <w:numId w:val="3"/>
      </w:numPr>
    </w:pPr>
  </w:style>
  <w:style w:type="paragraph" w:customStyle="1" w:styleId="Lijstabc">
    <w:name w:val="Lijst abc"/>
    <w:basedOn w:val="Normal"/>
    <w:rsid w:val="00264B48"/>
    <w:pPr>
      <w:numPr>
        <w:numId w:val="8"/>
      </w:numPr>
    </w:pPr>
  </w:style>
  <w:style w:type="numbering" w:customStyle="1" w:styleId="DNBLetter">
    <w:name w:val="DNB Letter"/>
    <w:basedOn w:val="NoList"/>
    <w:uiPriority w:val="99"/>
    <w:rsid w:val="003E22B3"/>
    <w:pPr>
      <w:numPr>
        <w:numId w:val="4"/>
      </w:numPr>
    </w:pPr>
  </w:style>
  <w:style w:type="paragraph" w:customStyle="1" w:styleId="Lijstopsom">
    <w:name w:val="Lijst opsom"/>
    <w:basedOn w:val="Normal"/>
    <w:rsid w:val="00264B48"/>
    <w:pPr>
      <w:numPr>
        <w:numId w:val="6"/>
      </w:numPr>
    </w:pPr>
  </w:style>
  <w:style w:type="character" w:styleId="FollowedHyperlink">
    <w:name w:val="FollowedHyperlink"/>
    <w:basedOn w:val="DefaultParagraphFont"/>
    <w:uiPriority w:val="99"/>
    <w:semiHidden/>
    <w:unhideWhenUsed/>
    <w:rsid w:val="009C09C2"/>
    <w:rPr>
      <w:color w:val="800080" w:themeColor="followedHyperlink"/>
      <w:u w:val="single"/>
    </w:rPr>
  </w:style>
  <w:style w:type="character" w:customStyle="1" w:styleId="CommentTextChar">
    <w:name w:val="Comment Text Char"/>
    <w:basedOn w:val="DefaultParagraphFont"/>
    <w:link w:val="CommentText"/>
    <w:semiHidden/>
    <w:rsid w:val="009C09C2"/>
    <w:rPr>
      <w:sz w:val="22"/>
      <w:szCs w:val="24"/>
      <w:lang w:eastAsia="en-US"/>
    </w:rPr>
  </w:style>
  <w:style w:type="character" w:customStyle="1" w:styleId="BodyTextChar">
    <w:name w:val="Body Text Char"/>
    <w:basedOn w:val="DefaultParagraphFont"/>
    <w:link w:val="BodyText"/>
    <w:rsid w:val="009C09C2"/>
    <w:rPr>
      <w:sz w:val="22"/>
      <w:szCs w:val="24"/>
      <w:lang w:eastAsia="en-US"/>
    </w:rPr>
  </w:style>
  <w:style w:type="numbering" w:customStyle="1" w:styleId="DNBOpsom0">
    <w:name w:val="DNB_Opsom"/>
    <w:basedOn w:val="NoList"/>
    <w:uiPriority w:val="99"/>
    <w:rsid w:val="009C09C2"/>
    <w:pPr>
      <w:numPr>
        <w:numId w:val="2"/>
      </w:numPr>
    </w:pPr>
  </w:style>
  <w:style w:type="character" w:customStyle="1" w:styleId="Heading4Char">
    <w:name w:val="Heading 4 Char"/>
    <w:basedOn w:val="DefaultParagraphFont"/>
    <w:link w:val="Heading4"/>
    <w:rsid w:val="003E22B3"/>
    <w:rPr>
      <w:rFonts w:ascii="Verdana" w:eastAsiaTheme="majorEastAsia" w:hAnsi="Verdana" w:cstheme="majorBidi"/>
      <w:bCs/>
      <w:sz w:val="17"/>
      <w:szCs w:val="28"/>
      <w:lang w:eastAsia="en-US"/>
    </w:rPr>
  </w:style>
  <w:style w:type="character" w:customStyle="1" w:styleId="Heading3Char">
    <w:name w:val="Heading 3 Char"/>
    <w:basedOn w:val="DefaultParagraphFont"/>
    <w:link w:val="Heading3"/>
    <w:rsid w:val="004935DE"/>
    <w:rPr>
      <w:rFonts w:ascii="Verdana" w:eastAsiaTheme="majorEastAsia" w:hAnsi="Verdana" w:cstheme="majorBidi"/>
      <w:b/>
      <w:sz w:val="17"/>
      <w:szCs w:val="24"/>
      <w:lang w:eastAsia="en-US"/>
    </w:rPr>
  </w:style>
  <w:style w:type="paragraph" w:styleId="NoSpacing">
    <w:name w:val="No Spacing"/>
    <w:uiPriority w:val="1"/>
    <w:rsid w:val="004935DE"/>
    <w:rPr>
      <w:rFonts w:ascii="Verdana" w:eastAsiaTheme="minorHAnsi" w:hAnsi="Verdana" w:cstheme="minorBidi"/>
      <w:sz w:val="17"/>
      <w:szCs w:val="22"/>
      <w:lang w:eastAsia="en-US"/>
    </w:rPr>
  </w:style>
  <w:style w:type="character" w:customStyle="1" w:styleId="Heading5Char">
    <w:name w:val="Heading 5 Char"/>
    <w:basedOn w:val="DefaultParagraphFont"/>
    <w:link w:val="Heading5"/>
    <w:uiPriority w:val="9"/>
    <w:rsid w:val="003E22B3"/>
    <w:rPr>
      <w:rFonts w:asciiTheme="majorHAnsi" w:eastAsiaTheme="majorEastAsia" w:hAnsiTheme="majorHAnsi" w:cstheme="majorBidi"/>
      <w:b/>
      <w:bCs/>
      <w:color w:val="943634" w:themeColor="accent2" w:themeShade="BF"/>
      <w:sz w:val="17"/>
      <w:szCs w:val="22"/>
      <w:lang w:eastAsia="en-US"/>
    </w:rPr>
  </w:style>
  <w:style w:type="character" w:customStyle="1" w:styleId="TitleChar">
    <w:name w:val="Title Char"/>
    <w:basedOn w:val="DefaultParagraphFont"/>
    <w:link w:val="Title"/>
    <w:uiPriority w:val="10"/>
    <w:rsid w:val="004935DE"/>
    <w:rPr>
      <w:rFonts w:asciiTheme="majorHAnsi" w:eastAsiaTheme="majorEastAsia" w:hAnsiTheme="majorHAnsi" w:cstheme="majorBidi"/>
      <w:spacing w:val="-10"/>
      <w:kern w:val="28"/>
      <w:sz w:val="56"/>
      <w:szCs w:val="56"/>
      <w:lang w:eastAsia="en-US"/>
    </w:rPr>
  </w:style>
  <w:style w:type="character" w:styleId="SubtleEmphasis">
    <w:name w:val="Subtle Emphasis"/>
    <w:basedOn w:val="DefaultParagraphFont"/>
    <w:uiPriority w:val="19"/>
    <w:rsid w:val="004935DE"/>
    <w:rPr>
      <w:i/>
      <w:iCs/>
      <w:color w:val="404040" w:themeColor="text1" w:themeTint="BF"/>
    </w:rPr>
  </w:style>
  <w:style w:type="paragraph" w:customStyle="1" w:styleId="Regelafstand15">
    <w:name w:val="Regelafstand 1.5"/>
    <w:basedOn w:val="Normal"/>
    <w:uiPriority w:val="14"/>
    <w:rsid w:val="003E22B3"/>
    <w:pPr>
      <w:spacing w:line="360" w:lineRule="auto"/>
    </w:pPr>
  </w:style>
  <w:style w:type="paragraph" w:customStyle="1" w:styleId="Kleiner">
    <w:name w:val="Kleiner"/>
    <w:basedOn w:val="Normal"/>
    <w:rsid w:val="003E22B3"/>
    <w:rPr>
      <w:sz w:val="14"/>
    </w:rPr>
  </w:style>
  <w:style w:type="paragraph" w:styleId="ListBullet2">
    <w:name w:val="List Bullet 2"/>
    <w:basedOn w:val="Normal"/>
    <w:uiPriority w:val="99"/>
    <w:semiHidden/>
    <w:unhideWhenUsed/>
    <w:rsid w:val="003E22B3"/>
    <w:pPr>
      <w:numPr>
        <w:numId w:val="9"/>
      </w:numPr>
    </w:pPr>
  </w:style>
  <w:style w:type="character" w:customStyle="1" w:styleId="Heading6Char">
    <w:name w:val="Heading 6 Char"/>
    <w:basedOn w:val="DefaultParagraphFont"/>
    <w:link w:val="Heading6"/>
    <w:uiPriority w:val="9"/>
    <w:rsid w:val="003E22B3"/>
    <w:rPr>
      <w:rFonts w:asciiTheme="majorHAnsi" w:eastAsiaTheme="majorEastAsia" w:hAnsiTheme="majorHAnsi" w:cstheme="majorBidi"/>
      <w:color w:val="943634" w:themeColor="accent2" w:themeShade="BF"/>
      <w:sz w:val="17"/>
      <w:szCs w:val="22"/>
      <w:lang w:eastAsia="en-US"/>
    </w:rPr>
  </w:style>
  <w:style w:type="character" w:customStyle="1" w:styleId="Heading7Char">
    <w:name w:val="Heading 7 Char"/>
    <w:basedOn w:val="DefaultParagraphFont"/>
    <w:link w:val="Heading7"/>
    <w:uiPriority w:val="9"/>
    <w:rsid w:val="003E22B3"/>
    <w:rPr>
      <w:rFonts w:asciiTheme="majorHAnsi" w:eastAsiaTheme="majorEastAsia" w:hAnsiTheme="majorHAnsi" w:cstheme="majorBidi"/>
      <w:color w:val="943634" w:themeColor="accent2" w:themeShade="BF"/>
      <w:sz w:val="17"/>
      <w:szCs w:val="22"/>
      <w:lang w:eastAsia="en-US"/>
    </w:rPr>
  </w:style>
  <w:style w:type="character" w:customStyle="1" w:styleId="Heading8Char">
    <w:name w:val="Heading 8 Char"/>
    <w:basedOn w:val="DefaultParagraphFont"/>
    <w:link w:val="Heading8"/>
    <w:uiPriority w:val="9"/>
    <w:rsid w:val="003E22B3"/>
    <w:rPr>
      <w:rFonts w:asciiTheme="majorHAnsi" w:eastAsiaTheme="majorEastAsia" w:hAnsiTheme="majorHAnsi" w:cstheme="majorBidi"/>
      <w:color w:val="C0504D" w:themeColor="accent2"/>
      <w:sz w:val="17"/>
      <w:szCs w:val="22"/>
      <w:lang w:eastAsia="en-US"/>
    </w:rPr>
  </w:style>
  <w:style w:type="character" w:customStyle="1" w:styleId="Heading9Char">
    <w:name w:val="Heading 9 Char"/>
    <w:basedOn w:val="DefaultParagraphFont"/>
    <w:link w:val="Heading9"/>
    <w:uiPriority w:val="9"/>
    <w:rsid w:val="003E22B3"/>
    <w:rPr>
      <w:rFonts w:asciiTheme="majorHAnsi" w:eastAsiaTheme="majorEastAsia" w:hAnsiTheme="majorHAnsi" w:cstheme="majorBidi"/>
      <w:color w:val="C0504D" w:themeColor="accent2"/>
      <w:sz w:val="17"/>
      <w:szCs w:val="22"/>
      <w:lang w:eastAsia="en-US"/>
    </w:rPr>
  </w:style>
  <w:style w:type="character" w:customStyle="1" w:styleId="FootnoteTextChar">
    <w:name w:val="Footnote Text Char"/>
    <w:basedOn w:val="DefaultParagraphFont"/>
    <w:link w:val="FootnoteText"/>
    <w:uiPriority w:val="99"/>
    <w:rsid w:val="009041DA"/>
    <w:rPr>
      <w:rFonts w:ascii="Verdana" w:eastAsiaTheme="minorHAnsi" w:hAnsi="Verdana" w:cstheme="minorBidi"/>
      <w:sz w:val="14"/>
      <w:lang w:eastAsia="en-US"/>
    </w:rPr>
  </w:style>
  <w:style w:type="character" w:customStyle="1" w:styleId="SubtitleChar">
    <w:name w:val="Subtitle Char"/>
    <w:basedOn w:val="DefaultParagraphFont"/>
    <w:link w:val="Subtitle"/>
    <w:uiPriority w:val="11"/>
    <w:rsid w:val="004935DE"/>
    <w:rPr>
      <w:rFonts w:asciiTheme="minorHAnsi" w:eastAsiaTheme="minorEastAsia" w:hAnsiTheme="minorHAnsi" w:cstheme="minorBidi"/>
      <w:color w:val="5A5A5A" w:themeColor="text1" w:themeTint="A5"/>
      <w:spacing w:val="15"/>
      <w:sz w:val="22"/>
      <w:szCs w:val="22"/>
      <w:lang w:eastAsia="en-US"/>
    </w:rPr>
  </w:style>
  <w:style w:type="paragraph" w:styleId="Quote">
    <w:name w:val="Quote"/>
    <w:basedOn w:val="Normal"/>
    <w:next w:val="Normal"/>
    <w:link w:val="QuoteChar"/>
    <w:uiPriority w:val="29"/>
    <w:rsid w:val="004935D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4935DE"/>
    <w:rPr>
      <w:rFonts w:ascii="Verdana" w:eastAsiaTheme="minorHAnsi" w:hAnsi="Verdana" w:cstheme="minorBidi"/>
      <w:i/>
      <w:iCs/>
      <w:color w:val="404040" w:themeColor="text1" w:themeTint="BF"/>
      <w:sz w:val="17"/>
      <w:szCs w:val="22"/>
      <w:lang w:eastAsia="en-US"/>
    </w:rPr>
  </w:style>
  <w:style w:type="paragraph" w:styleId="IntenseQuote">
    <w:name w:val="Intense Quote"/>
    <w:basedOn w:val="Normal"/>
    <w:next w:val="Normal"/>
    <w:link w:val="IntenseQuoteChar"/>
    <w:uiPriority w:val="30"/>
    <w:rsid w:val="004935DE"/>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4935DE"/>
    <w:rPr>
      <w:rFonts w:ascii="Verdana" w:eastAsiaTheme="minorHAnsi" w:hAnsi="Verdana" w:cstheme="minorBidi"/>
      <w:i/>
      <w:iCs/>
      <w:color w:val="4F81BD" w:themeColor="accent1"/>
      <w:sz w:val="17"/>
      <w:szCs w:val="22"/>
      <w:lang w:eastAsia="en-US"/>
    </w:rPr>
  </w:style>
  <w:style w:type="character" w:styleId="IntenseEmphasis">
    <w:name w:val="Intense Emphasis"/>
    <w:basedOn w:val="DefaultParagraphFont"/>
    <w:uiPriority w:val="21"/>
    <w:rsid w:val="004935DE"/>
    <w:rPr>
      <w:i/>
      <w:iCs/>
      <w:color w:val="4F81BD" w:themeColor="accent1"/>
    </w:rPr>
  </w:style>
  <w:style w:type="character" w:styleId="SubtleReference">
    <w:name w:val="Subtle Reference"/>
    <w:basedOn w:val="DefaultParagraphFont"/>
    <w:uiPriority w:val="31"/>
    <w:rsid w:val="004935DE"/>
    <w:rPr>
      <w:smallCaps/>
      <w:color w:val="5A5A5A" w:themeColor="text1" w:themeTint="A5"/>
    </w:rPr>
  </w:style>
  <w:style w:type="character" w:styleId="IntenseReference">
    <w:name w:val="Intense Reference"/>
    <w:basedOn w:val="DefaultParagraphFont"/>
    <w:uiPriority w:val="32"/>
    <w:rsid w:val="004935DE"/>
    <w:rPr>
      <w:b/>
      <w:bCs/>
      <w:smallCaps/>
      <w:color w:val="4F81BD" w:themeColor="accent1"/>
      <w:spacing w:val="5"/>
    </w:rPr>
  </w:style>
  <w:style w:type="character" w:styleId="BookTitle">
    <w:name w:val="Book Title"/>
    <w:basedOn w:val="DefaultParagraphFont"/>
    <w:uiPriority w:val="33"/>
    <w:rsid w:val="004935DE"/>
    <w:rPr>
      <w:b/>
      <w:bCs/>
      <w:i/>
      <w:iCs/>
      <w:spacing w:val="5"/>
    </w:rPr>
  </w:style>
  <w:style w:type="paragraph" w:styleId="TOCHeading">
    <w:name w:val="TOC Heading"/>
    <w:basedOn w:val="Heading1"/>
    <w:next w:val="Normal"/>
    <w:uiPriority w:val="39"/>
    <w:unhideWhenUsed/>
    <w:qFormat/>
    <w:rsid w:val="003E22B3"/>
    <w:pPr>
      <w:spacing w:before="480"/>
      <w:outlineLvl w:val="9"/>
    </w:pPr>
    <w:rPr>
      <w:rFonts w:asciiTheme="majorHAnsi" w:hAnsiTheme="majorHAnsi"/>
      <w:b w:val="0"/>
      <w:caps/>
      <w:color w:val="365F91" w:themeColor="accent1" w:themeShade="BF"/>
      <w:sz w:val="28"/>
      <w:szCs w:val="28"/>
    </w:rPr>
  </w:style>
  <w:style w:type="paragraph" w:customStyle="1" w:styleId="Kleinvet">
    <w:name w:val="Klein vet"/>
    <w:basedOn w:val="Kleiner"/>
    <w:next w:val="Kleiner"/>
    <w:rsid w:val="003E22B3"/>
    <w:rPr>
      <w:b/>
    </w:rPr>
  </w:style>
  <w:style w:type="paragraph" w:customStyle="1" w:styleId="Vertrouwelijk">
    <w:name w:val="Vertrouwelijk"/>
    <w:basedOn w:val="Normal"/>
    <w:next w:val="Normal"/>
    <w:rsid w:val="003E22B3"/>
    <w:rPr>
      <w:b/>
      <w:caps/>
    </w:rPr>
  </w:style>
  <w:style w:type="character" w:customStyle="1" w:styleId="HeaderChar">
    <w:name w:val="Header Char"/>
    <w:basedOn w:val="DefaultParagraphFont"/>
    <w:link w:val="Header"/>
    <w:uiPriority w:val="99"/>
    <w:rsid w:val="004935DE"/>
    <w:rPr>
      <w:rFonts w:ascii="Verdana" w:eastAsiaTheme="minorHAnsi" w:hAnsi="Verdana" w:cstheme="minorBidi"/>
      <w:sz w:val="17"/>
      <w:szCs w:val="22"/>
      <w:lang w:eastAsia="en-US"/>
    </w:rPr>
  </w:style>
  <w:style w:type="character" w:customStyle="1" w:styleId="FooterChar">
    <w:name w:val="Footer Char"/>
    <w:basedOn w:val="DefaultParagraphFont"/>
    <w:link w:val="Footer"/>
    <w:uiPriority w:val="99"/>
    <w:rsid w:val="004935DE"/>
    <w:rPr>
      <w:rFonts w:ascii="Verdana" w:eastAsiaTheme="minorHAnsi" w:hAnsi="Verdana" w:cstheme="minorBidi"/>
      <w:sz w:val="17"/>
      <w:szCs w:val="22"/>
      <w:lang w:eastAsia="en-US"/>
    </w:rPr>
  </w:style>
  <w:style w:type="paragraph" w:customStyle="1" w:styleId="Alineakop">
    <w:name w:val="Alineakop"/>
    <w:basedOn w:val="Normal"/>
    <w:next w:val="Normal"/>
    <w:link w:val="AlineakopChar"/>
    <w:uiPriority w:val="1"/>
    <w:qFormat/>
    <w:rsid w:val="004935DE"/>
    <w:rPr>
      <w:b/>
      <w:noProof/>
      <w:lang w:eastAsia="nl-NL"/>
    </w:rPr>
  </w:style>
  <w:style w:type="paragraph" w:customStyle="1" w:styleId="Opsomming1eniveau">
    <w:name w:val="Opsomming 1e niveau"/>
    <w:basedOn w:val="Normal"/>
    <w:uiPriority w:val="1"/>
    <w:qFormat/>
    <w:rsid w:val="004935DE"/>
    <w:pPr>
      <w:numPr>
        <w:numId w:val="10"/>
      </w:numPr>
    </w:pPr>
    <w:rPr>
      <w:noProof/>
      <w:lang w:eastAsia="nl-NL"/>
    </w:rPr>
  </w:style>
  <w:style w:type="character" w:customStyle="1" w:styleId="AlineakopChar">
    <w:name w:val="Alineakop Char"/>
    <w:basedOn w:val="DefaultParagraphFont"/>
    <w:link w:val="Alineakop"/>
    <w:uiPriority w:val="1"/>
    <w:rsid w:val="004935DE"/>
    <w:rPr>
      <w:rFonts w:ascii="Verdana" w:eastAsiaTheme="minorHAnsi" w:hAnsi="Verdana" w:cstheme="minorBidi"/>
      <w:b/>
      <w:noProof/>
      <w:sz w:val="17"/>
      <w:szCs w:val="22"/>
    </w:rPr>
  </w:style>
  <w:style w:type="paragraph" w:customStyle="1" w:styleId="Opsomming2eniveau">
    <w:name w:val="Opsomming 2e niveau"/>
    <w:basedOn w:val="Normal"/>
    <w:uiPriority w:val="1"/>
    <w:qFormat/>
    <w:rsid w:val="004935DE"/>
    <w:pPr>
      <w:numPr>
        <w:ilvl w:val="1"/>
        <w:numId w:val="10"/>
      </w:numPr>
    </w:pPr>
  </w:style>
  <w:style w:type="paragraph" w:customStyle="1" w:styleId="Toelichting">
    <w:name w:val="Toelichting"/>
    <w:basedOn w:val="Normal"/>
    <w:next w:val="Normal"/>
    <w:uiPriority w:val="1"/>
    <w:qFormat/>
    <w:rsid w:val="009041DA"/>
    <w:pPr>
      <w:spacing w:line="170" w:lineRule="atLeast"/>
    </w:pPr>
    <w:rPr>
      <w:sz w:val="14"/>
    </w:rPr>
  </w:style>
  <w:style w:type="table" w:customStyle="1" w:styleId="Tabelraster1">
    <w:name w:val="Tabelraster1"/>
    <w:basedOn w:val="TableNormal"/>
    <w:next w:val="TableGrid"/>
    <w:uiPriority w:val="39"/>
    <w:rsid w:val="00307062"/>
    <w:rPr>
      <w:rFonts w:ascii="Verdana" w:eastAsiaTheme="minorHAnsi" w:hAnsi="Verdana" w:cstheme="minorBidi"/>
      <w:sz w:val="17"/>
      <w:szCs w:val="17"/>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AB1728"/>
  </w:style>
  <w:style w:type="paragraph" w:customStyle="1" w:styleId="norm">
    <w:name w:val="norm"/>
    <w:basedOn w:val="Normal"/>
    <w:link w:val="normChar"/>
    <w:rsid w:val="00DA6EE2"/>
    <w:pPr>
      <w:tabs>
        <w:tab w:val="left" w:pos="851"/>
        <w:tab w:val="right" w:pos="9356"/>
      </w:tabs>
      <w:spacing w:before="60" w:after="60" w:line="360" w:lineRule="atLeast"/>
      <w:jc w:val="both"/>
    </w:pPr>
    <w:rPr>
      <w:rFonts w:ascii="Times New Roman" w:eastAsia="Times New Roman" w:hAnsi="Times New Roman" w:cs="Times New Roman"/>
      <w:sz w:val="22"/>
      <w:lang w:val="en-GB" w:eastAsia="en-GB"/>
    </w:rPr>
  </w:style>
  <w:style w:type="character" w:customStyle="1" w:styleId="normChar">
    <w:name w:val="norm Char"/>
    <w:link w:val="norm"/>
    <w:locked/>
    <w:rsid w:val="00DA6EE2"/>
    <w:rPr>
      <w:sz w:val="22"/>
      <w:szCs w:val="22"/>
      <w:lang w:val="en-GB" w:eastAsia="en-GB"/>
    </w:rPr>
  </w:style>
  <w:style w:type="character" w:styleId="CommentReference">
    <w:name w:val="annotation reference"/>
    <w:basedOn w:val="DefaultParagraphFont"/>
    <w:uiPriority w:val="99"/>
    <w:semiHidden/>
    <w:unhideWhenUsed/>
    <w:rsid w:val="008E260C"/>
    <w:rPr>
      <w:sz w:val="16"/>
      <w:szCs w:val="16"/>
    </w:rPr>
  </w:style>
  <w:style w:type="paragraph" w:styleId="CommentSubject">
    <w:name w:val="annotation subject"/>
    <w:basedOn w:val="CommentText"/>
    <w:next w:val="CommentText"/>
    <w:link w:val="CommentSubjectChar"/>
    <w:uiPriority w:val="99"/>
    <w:semiHidden/>
    <w:unhideWhenUsed/>
    <w:rsid w:val="008E260C"/>
    <w:pPr>
      <w:spacing w:line="240" w:lineRule="auto"/>
    </w:pPr>
    <w:rPr>
      <w:b/>
      <w:bCs/>
      <w:sz w:val="20"/>
      <w:szCs w:val="20"/>
    </w:rPr>
  </w:style>
  <w:style w:type="character" w:customStyle="1" w:styleId="CommentSubjectChar">
    <w:name w:val="Comment Subject Char"/>
    <w:basedOn w:val="CommentTextChar"/>
    <w:link w:val="CommentSubject"/>
    <w:uiPriority w:val="99"/>
    <w:semiHidden/>
    <w:rsid w:val="008E260C"/>
    <w:rPr>
      <w:rFonts w:ascii="Verdana" w:eastAsiaTheme="minorHAnsi" w:hAnsi="Verdana" w:cstheme="minorBidi"/>
      <w:b/>
      <w:bCs/>
      <w:sz w:val="22"/>
      <w:szCs w:val="24"/>
      <w:lang w:eastAsia="en-US"/>
    </w:rPr>
  </w:style>
  <w:style w:type="paragraph" w:customStyle="1" w:styleId="Default">
    <w:name w:val="Default"/>
    <w:rsid w:val="00C677C0"/>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3112">
      <w:bodyDiv w:val="1"/>
      <w:marLeft w:val="0"/>
      <w:marRight w:val="0"/>
      <w:marTop w:val="0"/>
      <w:marBottom w:val="0"/>
      <w:divBdr>
        <w:top w:val="none" w:sz="0" w:space="0" w:color="auto"/>
        <w:left w:val="none" w:sz="0" w:space="0" w:color="auto"/>
        <w:bottom w:val="none" w:sz="0" w:space="0" w:color="auto"/>
        <w:right w:val="none" w:sz="0" w:space="0" w:color="auto"/>
      </w:divBdr>
    </w:div>
    <w:div w:id="63912509">
      <w:bodyDiv w:val="1"/>
      <w:marLeft w:val="0"/>
      <w:marRight w:val="0"/>
      <w:marTop w:val="0"/>
      <w:marBottom w:val="0"/>
      <w:divBdr>
        <w:top w:val="none" w:sz="0" w:space="0" w:color="auto"/>
        <w:left w:val="none" w:sz="0" w:space="0" w:color="auto"/>
        <w:bottom w:val="none" w:sz="0" w:space="0" w:color="auto"/>
        <w:right w:val="none" w:sz="0" w:space="0" w:color="auto"/>
      </w:divBdr>
      <w:divsChild>
        <w:div w:id="1827285038">
          <w:marLeft w:val="0"/>
          <w:marRight w:val="0"/>
          <w:marTop w:val="0"/>
          <w:marBottom w:val="0"/>
          <w:divBdr>
            <w:top w:val="none" w:sz="0" w:space="0" w:color="auto"/>
            <w:left w:val="none" w:sz="0" w:space="0" w:color="auto"/>
            <w:bottom w:val="none" w:sz="0" w:space="0" w:color="auto"/>
            <w:right w:val="none" w:sz="0" w:space="0" w:color="auto"/>
          </w:divBdr>
          <w:divsChild>
            <w:div w:id="1597327158">
              <w:marLeft w:val="0"/>
              <w:marRight w:val="0"/>
              <w:marTop w:val="0"/>
              <w:marBottom w:val="0"/>
              <w:divBdr>
                <w:top w:val="none" w:sz="0" w:space="0" w:color="auto"/>
                <w:left w:val="none" w:sz="0" w:space="0" w:color="auto"/>
                <w:bottom w:val="none" w:sz="0" w:space="0" w:color="auto"/>
                <w:right w:val="none" w:sz="0" w:space="0" w:color="auto"/>
              </w:divBdr>
              <w:divsChild>
                <w:div w:id="1329744880">
                  <w:marLeft w:val="0"/>
                  <w:marRight w:val="0"/>
                  <w:marTop w:val="0"/>
                  <w:marBottom w:val="0"/>
                  <w:divBdr>
                    <w:top w:val="none" w:sz="0" w:space="0" w:color="auto"/>
                    <w:left w:val="none" w:sz="0" w:space="0" w:color="auto"/>
                    <w:bottom w:val="none" w:sz="0" w:space="0" w:color="auto"/>
                    <w:right w:val="none" w:sz="0" w:space="0" w:color="auto"/>
                  </w:divBdr>
                  <w:divsChild>
                    <w:div w:id="68845392">
                      <w:marLeft w:val="0"/>
                      <w:marRight w:val="0"/>
                      <w:marTop w:val="0"/>
                      <w:marBottom w:val="0"/>
                      <w:divBdr>
                        <w:top w:val="none" w:sz="0" w:space="0" w:color="auto"/>
                        <w:left w:val="none" w:sz="0" w:space="0" w:color="auto"/>
                        <w:bottom w:val="none" w:sz="0" w:space="0" w:color="auto"/>
                        <w:right w:val="none" w:sz="0" w:space="0" w:color="auto"/>
                      </w:divBdr>
                      <w:divsChild>
                        <w:div w:id="1638951436">
                          <w:marLeft w:val="-225"/>
                          <w:marRight w:val="-225"/>
                          <w:marTop w:val="0"/>
                          <w:marBottom w:val="0"/>
                          <w:divBdr>
                            <w:top w:val="none" w:sz="0" w:space="0" w:color="auto"/>
                            <w:left w:val="none" w:sz="0" w:space="0" w:color="auto"/>
                            <w:bottom w:val="none" w:sz="0" w:space="0" w:color="auto"/>
                            <w:right w:val="none" w:sz="0" w:space="0" w:color="auto"/>
                          </w:divBdr>
                          <w:divsChild>
                            <w:div w:id="73162734">
                              <w:marLeft w:val="0"/>
                              <w:marRight w:val="0"/>
                              <w:marTop w:val="0"/>
                              <w:marBottom w:val="0"/>
                              <w:divBdr>
                                <w:top w:val="none" w:sz="0" w:space="0" w:color="auto"/>
                                <w:left w:val="none" w:sz="0" w:space="0" w:color="auto"/>
                                <w:bottom w:val="none" w:sz="0" w:space="0" w:color="auto"/>
                                <w:right w:val="none" w:sz="0" w:space="0" w:color="auto"/>
                              </w:divBdr>
                              <w:divsChild>
                                <w:div w:id="1112364852">
                                  <w:marLeft w:val="0"/>
                                  <w:marRight w:val="0"/>
                                  <w:marTop w:val="0"/>
                                  <w:marBottom w:val="0"/>
                                  <w:divBdr>
                                    <w:top w:val="none" w:sz="0" w:space="0" w:color="auto"/>
                                    <w:left w:val="none" w:sz="0" w:space="0" w:color="auto"/>
                                    <w:bottom w:val="none" w:sz="0" w:space="0" w:color="auto"/>
                                    <w:right w:val="none" w:sz="0" w:space="0" w:color="auto"/>
                                  </w:divBdr>
                                  <w:divsChild>
                                    <w:div w:id="481429680">
                                      <w:marLeft w:val="0"/>
                                      <w:marRight w:val="0"/>
                                      <w:marTop w:val="0"/>
                                      <w:marBottom w:val="0"/>
                                      <w:divBdr>
                                        <w:top w:val="none" w:sz="0" w:space="0" w:color="auto"/>
                                        <w:left w:val="none" w:sz="0" w:space="0" w:color="auto"/>
                                        <w:bottom w:val="none" w:sz="0" w:space="0" w:color="auto"/>
                                        <w:right w:val="none" w:sz="0" w:space="0" w:color="auto"/>
                                      </w:divBdr>
                                      <w:divsChild>
                                        <w:div w:id="929630229">
                                          <w:marLeft w:val="0"/>
                                          <w:marRight w:val="0"/>
                                          <w:marTop w:val="0"/>
                                          <w:marBottom w:val="0"/>
                                          <w:divBdr>
                                            <w:top w:val="single" w:sz="2" w:space="0" w:color="CCCCCC"/>
                                            <w:left w:val="single" w:sz="2" w:space="0" w:color="CCCCCC"/>
                                            <w:bottom w:val="single" w:sz="2" w:space="0" w:color="CCCCCC"/>
                                            <w:right w:val="single" w:sz="2" w:space="0" w:color="CCCCCC"/>
                                          </w:divBdr>
                                          <w:divsChild>
                                            <w:div w:id="1256283701">
                                              <w:marLeft w:val="0"/>
                                              <w:marRight w:val="0"/>
                                              <w:marTop w:val="0"/>
                                              <w:marBottom w:val="0"/>
                                              <w:divBdr>
                                                <w:top w:val="none" w:sz="0" w:space="0" w:color="auto"/>
                                                <w:left w:val="none" w:sz="0" w:space="0" w:color="auto"/>
                                                <w:bottom w:val="none" w:sz="0" w:space="0" w:color="auto"/>
                                                <w:right w:val="none" w:sz="0" w:space="0" w:color="auto"/>
                                              </w:divBdr>
                                              <w:divsChild>
                                                <w:div w:id="154734531">
                                                  <w:marLeft w:val="0"/>
                                                  <w:marRight w:val="0"/>
                                                  <w:marTop w:val="0"/>
                                                  <w:marBottom w:val="0"/>
                                                  <w:divBdr>
                                                    <w:top w:val="none" w:sz="0" w:space="0" w:color="auto"/>
                                                    <w:left w:val="none" w:sz="0" w:space="0" w:color="auto"/>
                                                    <w:bottom w:val="none" w:sz="0" w:space="0" w:color="auto"/>
                                                    <w:right w:val="none" w:sz="0" w:space="0" w:color="auto"/>
                                                  </w:divBdr>
                                                  <w:divsChild>
                                                    <w:div w:id="1490365840">
                                                      <w:marLeft w:val="0"/>
                                                      <w:marRight w:val="0"/>
                                                      <w:marTop w:val="0"/>
                                                      <w:marBottom w:val="0"/>
                                                      <w:divBdr>
                                                        <w:top w:val="none" w:sz="0" w:space="0" w:color="auto"/>
                                                        <w:left w:val="none" w:sz="0" w:space="0" w:color="auto"/>
                                                        <w:bottom w:val="none" w:sz="0" w:space="0" w:color="auto"/>
                                                        <w:right w:val="none" w:sz="0" w:space="0" w:color="auto"/>
                                                      </w:divBdr>
                                                      <w:divsChild>
                                                        <w:div w:id="33942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52009165">
      <w:bodyDiv w:val="1"/>
      <w:marLeft w:val="0"/>
      <w:marRight w:val="0"/>
      <w:marTop w:val="0"/>
      <w:marBottom w:val="0"/>
      <w:divBdr>
        <w:top w:val="none" w:sz="0" w:space="0" w:color="auto"/>
        <w:left w:val="none" w:sz="0" w:space="0" w:color="auto"/>
        <w:bottom w:val="none" w:sz="0" w:space="0" w:color="auto"/>
        <w:right w:val="none" w:sz="0" w:space="0" w:color="auto"/>
      </w:divBdr>
    </w:div>
    <w:div w:id="256987186">
      <w:bodyDiv w:val="1"/>
      <w:marLeft w:val="0"/>
      <w:marRight w:val="0"/>
      <w:marTop w:val="0"/>
      <w:marBottom w:val="0"/>
      <w:divBdr>
        <w:top w:val="none" w:sz="0" w:space="0" w:color="auto"/>
        <w:left w:val="none" w:sz="0" w:space="0" w:color="auto"/>
        <w:bottom w:val="none" w:sz="0" w:space="0" w:color="auto"/>
        <w:right w:val="none" w:sz="0" w:space="0" w:color="auto"/>
      </w:divBdr>
    </w:div>
    <w:div w:id="399058257">
      <w:bodyDiv w:val="1"/>
      <w:marLeft w:val="0"/>
      <w:marRight w:val="0"/>
      <w:marTop w:val="0"/>
      <w:marBottom w:val="0"/>
      <w:divBdr>
        <w:top w:val="none" w:sz="0" w:space="0" w:color="auto"/>
        <w:left w:val="none" w:sz="0" w:space="0" w:color="auto"/>
        <w:bottom w:val="none" w:sz="0" w:space="0" w:color="auto"/>
        <w:right w:val="none" w:sz="0" w:space="0" w:color="auto"/>
      </w:divBdr>
    </w:div>
    <w:div w:id="412314241">
      <w:bodyDiv w:val="1"/>
      <w:marLeft w:val="0"/>
      <w:marRight w:val="0"/>
      <w:marTop w:val="0"/>
      <w:marBottom w:val="0"/>
      <w:divBdr>
        <w:top w:val="none" w:sz="0" w:space="0" w:color="auto"/>
        <w:left w:val="none" w:sz="0" w:space="0" w:color="auto"/>
        <w:bottom w:val="none" w:sz="0" w:space="0" w:color="auto"/>
        <w:right w:val="none" w:sz="0" w:space="0" w:color="auto"/>
      </w:divBdr>
    </w:div>
    <w:div w:id="929656307">
      <w:bodyDiv w:val="1"/>
      <w:marLeft w:val="0"/>
      <w:marRight w:val="0"/>
      <w:marTop w:val="0"/>
      <w:marBottom w:val="0"/>
      <w:divBdr>
        <w:top w:val="none" w:sz="0" w:space="0" w:color="auto"/>
        <w:left w:val="none" w:sz="0" w:space="0" w:color="auto"/>
        <w:bottom w:val="none" w:sz="0" w:space="0" w:color="auto"/>
        <w:right w:val="none" w:sz="0" w:space="0" w:color="auto"/>
      </w:divBdr>
    </w:div>
    <w:div w:id="1280647390">
      <w:bodyDiv w:val="1"/>
      <w:marLeft w:val="0"/>
      <w:marRight w:val="0"/>
      <w:marTop w:val="0"/>
      <w:marBottom w:val="0"/>
      <w:divBdr>
        <w:top w:val="none" w:sz="0" w:space="0" w:color="auto"/>
        <w:left w:val="none" w:sz="0" w:space="0" w:color="auto"/>
        <w:bottom w:val="none" w:sz="0" w:space="0" w:color="auto"/>
        <w:right w:val="none" w:sz="0" w:space="0" w:color="auto"/>
      </w:divBdr>
    </w:div>
    <w:div w:id="1317536175">
      <w:bodyDiv w:val="1"/>
      <w:marLeft w:val="0"/>
      <w:marRight w:val="0"/>
      <w:marTop w:val="0"/>
      <w:marBottom w:val="0"/>
      <w:divBdr>
        <w:top w:val="none" w:sz="0" w:space="0" w:color="auto"/>
        <w:left w:val="none" w:sz="0" w:space="0" w:color="auto"/>
        <w:bottom w:val="none" w:sz="0" w:space="0" w:color="auto"/>
        <w:right w:val="none" w:sz="0" w:space="0" w:color="auto"/>
      </w:divBdr>
    </w:div>
    <w:div w:id="1435319486">
      <w:bodyDiv w:val="1"/>
      <w:marLeft w:val="0"/>
      <w:marRight w:val="0"/>
      <w:marTop w:val="0"/>
      <w:marBottom w:val="0"/>
      <w:divBdr>
        <w:top w:val="none" w:sz="0" w:space="0" w:color="auto"/>
        <w:left w:val="none" w:sz="0" w:space="0" w:color="auto"/>
        <w:bottom w:val="none" w:sz="0" w:space="0" w:color="auto"/>
        <w:right w:val="none" w:sz="0" w:space="0" w:color="auto"/>
      </w:divBdr>
    </w:div>
    <w:div w:id="1578856408">
      <w:bodyDiv w:val="1"/>
      <w:marLeft w:val="0"/>
      <w:marRight w:val="0"/>
      <w:marTop w:val="0"/>
      <w:marBottom w:val="0"/>
      <w:divBdr>
        <w:top w:val="none" w:sz="0" w:space="0" w:color="auto"/>
        <w:left w:val="none" w:sz="0" w:space="0" w:color="auto"/>
        <w:bottom w:val="none" w:sz="0" w:space="0" w:color="auto"/>
        <w:right w:val="none" w:sz="0" w:space="0" w:color="auto"/>
      </w:divBdr>
    </w:div>
    <w:div w:id="1587881380">
      <w:bodyDiv w:val="1"/>
      <w:marLeft w:val="0"/>
      <w:marRight w:val="0"/>
      <w:marTop w:val="0"/>
      <w:marBottom w:val="0"/>
      <w:divBdr>
        <w:top w:val="none" w:sz="0" w:space="0" w:color="auto"/>
        <w:left w:val="none" w:sz="0" w:space="0" w:color="auto"/>
        <w:bottom w:val="none" w:sz="0" w:space="0" w:color="auto"/>
        <w:right w:val="none" w:sz="0" w:space="0" w:color="auto"/>
      </w:divBdr>
    </w:div>
    <w:div w:id="1603488888">
      <w:bodyDiv w:val="1"/>
      <w:marLeft w:val="0"/>
      <w:marRight w:val="0"/>
      <w:marTop w:val="0"/>
      <w:marBottom w:val="0"/>
      <w:divBdr>
        <w:top w:val="none" w:sz="0" w:space="0" w:color="auto"/>
        <w:left w:val="none" w:sz="0" w:space="0" w:color="auto"/>
        <w:bottom w:val="none" w:sz="0" w:space="0" w:color="auto"/>
        <w:right w:val="none" w:sz="0" w:space="0" w:color="auto"/>
      </w:divBdr>
    </w:div>
    <w:div w:id="1772125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diagramData" Target="diagrams/data1.xml"/><Relationship Id="rId18" Type="http://schemas.openxmlformats.org/officeDocument/2006/relationships/hyperlink" Target="https://www.cesg.gov.uk/guidance/cloud-security-guidance-summary-cloud-security-principles"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numbering" Target="numbering.xml"/><Relationship Id="rId12" Type="http://schemas.openxmlformats.org/officeDocument/2006/relationships/endnotes" Target="endnotes.xml"/><Relationship Id="rId17" Type="http://schemas.microsoft.com/office/2007/relationships/diagramDrawing" Target="diagrams/drawing1.xml"/><Relationship Id="rId2" Type="http://schemas.openxmlformats.org/officeDocument/2006/relationships/customXml" Target="../customXml/item2.xml"/><Relationship Id="rId16" Type="http://schemas.openxmlformats.org/officeDocument/2006/relationships/diagramColors" Target="diagrams/colors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diagramQuickStyle" Target="diagrams/quickStyle1.xml"/><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diagramLayout" Target="diagrams/layout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0C2765E-8CC9-43AA-9987-9420BC88CC71}" type="doc">
      <dgm:prSet loTypeId="urn:microsoft.com/office/officeart/2005/8/layout/pyramid2" loCatId="pyramid" qsTypeId="urn:microsoft.com/office/officeart/2005/8/quickstyle/simple1" qsCatId="simple" csTypeId="urn:microsoft.com/office/officeart/2005/8/colors/accent1_2" csCatId="accent1" phldr="1"/>
      <dgm:spPr/>
    </dgm:pt>
    <dgm:pt modelId="{B749B1F1-F7AE-431A-A7F0-DF291D34F438}">
      <dgm:prSet phldrT="[Text]" custT="1"/>
      <dgm:spPr/>
      <dgm:t>
        <a:bodyPr/>
        <a:lstStyle/>
        <a:p>
          <a:pPr algn="l"/>
          <a:r>
            <a:rPr lang="nl-NL" sz="900"/>
            <a:t>- Common Rules and Minimum Standards (CRMS)</a:t>
          </a:r>
        </a:p>
      </dgm:t>
    </dgm:pt>
    <dgm:pt modelId="{8B018654-31EF-453F-97B2-9B8CBD8057AF}" type="parTrans" cxnId="{603EFA3E-00AA-4589-8A64-CBA56E563AA9}">
      <dgm:prSet/>
      <dgm:spPr/>
      <dgm:t>
        <a:bodyPr/>
        <a:lstStyle/>
        <a:p>
          <a:endParaRPr lang="nl-NL"/>
        </a:p>
      </dgm:t>
    </dgm:pt>
    <dgm:pt modelId="{933C038F-C79C-4A65-ADC6-21F6B6B72918}" type="sibTrans" cxnId="{603EFA3E-00AA-4589-8A64-CBA56E563AA9}">
      <dgm:prSet/>
      <dgm:spPr/>
      <dgm:t>
        <a:bodyPr/>
        <a:lstStyle/>
        <a:p>
          <a:endParaRPr lang="nl-NL"/>
        </a:p>
      </dgm:t>
    </dgm:pt>
    <dgm:pt modelId="{3F991344-4E8A-4581-815C-95B5872E508B}">
      <dgm:prSet phldrT="[Text]" custT="1"/>
      <dgm:spPr/>
      <dgm:t>
        <a:bodyPr/>
        <a:lstStyle/>
        <a:p>
          <a:pPr algn="l"/>
          <a:r>
            <a:rPr lang="nl-NL" sz="900"/>
            <a:t>- Information systems security policy</a:t>
          </a:r>
        </a:p>
        <a:p>
          <a:pPr algn="l"/>
          <a:r>
            <a:rPr lang="nl-NL" sz="900"/>
            <a:t>- ESCB-wide coordination for projects and systems, including system owner responsibilities (governance policy)</a:t>
          </a:r>
        </a:p>
        <a:p>
          <a:pPr algn="l"/>
          <a:r>
            <a:rPr lang="nl-NL" sz="900"/>
            <a:t>DNB informatiebeveiligingsbeleid</a:t>
          </a:r>
        </a:p>
      </dgm:t>
    </dgm:pt>
    <dgm:pt modelId="{DB561FCE-D57B-499A-9F95-38F09E9445A2}" type="parTrans" cxnId="{F33011E2-1421-45DF-8357-94ECAF216F31}">
      <dgm:prSet/>
      <dgm:spPr/>
      <dgm:t>
        <a:bodyPr/>
        <a:lstStyle/>
        <a:p>
          <a:endParaRPr lang="nl-NL"/>
        </a:p>
      </dgm:t>
    </dgm:pt>
    <dgm:pt modelId="{BA064246-290E-4850-A39E-DF620C8A1819}" type="sibTrans" cxnId="{F33011E2-1421-45DF-8357-94ECAF216F31}">
      <dgm:prSet/>
      <dgm:spPr/>
      <dgm:t>
        <a:bodyPr/>
        <a:lstStyle/>
        <a:p>
          <a:endParaRPr lang="nl-NL"/>
        </a:p>
      </dgm:t>
    </dgm:pt>
    <dgm:pt modelId="{77572542-1705-43B7-AEA2-DE3B840A5548}">
      <dgm:prSet phldrT="[Text]" custT="1"/>
      <dgm:spPr/>
      <dgm:t>
        <a:bodyPr/>
        <a:lstStyle/>
        <a:p>
          <a:pPr algn="l"/>
          <a:r>
            <a:rPr lang="nl-NL" sz="900"/>
            <a:t>- IRMv3 </a:t>
          </a:r>
        </a:p>
        <a:p>
          <a:pPr algn="l"/>
          <a:r>
            <a:rPr lang="nl-NL" sz="900"/>
            <a:t>- Specifieke (DNB)  policies en guidelines</a:t>
          </a:r>
        </a:p>
        <a:p>
          <a:pPr algn="l"/>
          <a:r>
            <a:rPr lang="nl-NL" sz="900"/>
            <a:t>- Leidraad  cloud security</a:t>
          </a:r>
        </a:p>
      </dgm:t>
    </dgm:pt>
    <dgm:pt modelId="{7CE665A8-05DF-4FEA-B8EC-50FE625160E8}" type="parTrans" cxnId="{43669853-EDD8-4E4B-B05D-4C747503F338}">
      <dgm:prSet/>
      <dgm:spPr/>
      <dgm:t>
        <a:bodyPr/>
        <a:lstStyle/>
        <a:p>
          <a:endParaRPr lang="nl-NL"/>
        </a:p>
      </dgm:t>
    </dgm:pt>
    <dgm:pt modelId="{3670D6E6-1FE9-4EA5-928C-BFF54CC33691}" type="sibTrans" cxnId="{43669853-EDD8-4E4B-B05D-4C747503F338}">
      <dgm:prSet/>
      <dgm:spPr/>
      <dgm:t>
        <a:bodyPr/>
        <a:lstStyle/>
        <a:p>
          <a:endParaRPr lang="nl-NL"/>
        </a:p>
      </dgm:t>
    </dgm:pt>
    <dgm:pt modelId="{1510BC72-8DEF-4A45-84E6-766730B324C9}" type="pres">
      <dgm:prSet presAssocID="{00C2765E-8CC9-43AA-9987-9420BC88CC71}" presName="compositeShape" presStyleCnt="0">
        <dgm:presLayoutVars>
          <dgm:dir/>
          <dgm:resizeHandles/>
        </dgm:presLayoutVars>
      </dgm:prSet>
      <dgm:spPr/>
    </dgm:pt>
    <dgm:pt modelId="{E2935AC8-B348-4F44-820C-FEB4F21C00B4}" type="pres">
      <dgm:prSet presAssocID="{00C2765E-8CC9-43AA-9987-9420BC88CC71}" presName="pyramid" presStyleLbl="node1" presStyleIdx="0" presStyleCnt="1" custScaleX="116106"/>
      <dgm:spPr/>
      <dgm:t>
        <a:bodyPr/>
        <a:lstStyle/>
        <a:p>
          <a:endParaRPr lang="nl-NL"/>
        </a:p>
      </dgm:t>
    </dgm:pt>
    <dgm:pt modelId="{6B1C3180-DBA4-41D8-842F-7C60935AE679}" type="pres">
      <dgm:prSet presAssocID="{00C2765E-8CC9-43AA-9987-9420BC88CC71}" presName="theList" presStyleCnt="0"/>
      <dgm:spPr/>
    </dgm:pt>
    <dgm:pt modelId="{F0B9B94D-E8A5-4FFE-AEB9-33B0B2A6AAD4}" type="pres">
      <dgm:prSet presAssocID="{B749B1F1-F7AE-431A-A7F0-DF291D34F438}" presName="aNode" presStyleLbl="fgAcc1" presStyleIdx="0" presStyleCnt="3" custScaleX="218091">
        <dgm:presLayoutVars>
          <dgm:bulletEnabled val="1"/>
        </dgm:presLayoutVars>
      </dgm:prSet>
      <dgm:spPr/>
      <dgm:t>
        <a:bodyPr/>
        <a:lstStyle/>
        <a:p>
          <a:endParaRPr lang="nl-NL"/>
        </a:p>
      </dgm:t>
    </dgm:pt>
    <dgm:pt modelId="{AE10A224-D85C-46CA-9C4E-892D09AB94D6}" type="pres">
      <dgm:prSet presAssocID="{B749B1F1-F7AE-431A-A7F0-DF291D34F438}" presName="aSpace" presStyleCnt="0"/>
      <dgm:spPr/>
    </dgm:pt>
    <dgm:pt modelId="{49759B21-93A8-41FF-8656-4F4F02725AC1}" type="pres">
      <dgm:prSet presAssocID="{3F991344-4E8A-4581-815C-95B5872E508B}" presName="aNode" presStyleLbl="fgAcc1" presStyleIdx="1" presStyleCnt="3" custScaleX="219080" custScaleY="149962">
        <dgm:presLayoutVars>
          <dgm:bulletEnabled val="1"/>
        </dgm:presLayoutVars>
      </dgm:prSet>
      <dgm:spPr/>
      <dgm:t>
        <a:bodyPr/>
        <a:lstStyle/>
        <a:p>
          <a:endParaRPr lang="nl-NL"/>
        </a:p>
      </dgm:t>
    </dgm:pt>
    <dgm:pt modelId="{7682093C-FDA4-4220-A96A-60E554F8F7EA}" type="pres">
      <dgm:prSet presAssocID="{3F991344-4E8A-4581-815C-95B5872E508B}" presName="aSpace" presStyleCnt="0"/>
      <dgm:spPr/>
    </dgm:pt>
    <dgm:pt modelId="{5AA60219-727E-4B3C-A890-8682528D101F}" type="pres">
      <dgm:prSet presAssocID="{77572542-1705-43B7-AEA2-DE3B840A5548}" presName="aNode" presStyleLbl="fgAcc1" presStyleIdx="2" presStyleCnt="3" custScaleX="219426" custScaleY="109537" custLinFactNeighborX="-1220" custLinFactNeighborY="4643">
        <dgm:presLayoutVars>
          <dgm:bulletEnabled val="1"/>
        </dgm:presLayoutVars>
      </dgm:prSet>
      <dgm:spPr/>
      <dgm:t>
        <a:bodyPr/>
        <a:lstStyle/>
        <a:p>
          <a:endParaRPr lang="nl-NL"/>
        </a:p>
      </dgm:t>
    </dgm:pt>
    <dgm:pt modelId="{C448BAB3-4A7D-401A-8B5B-E9BD02027B18}" type="pres">
      <dgm:prSet presAssocID="{77572542-1705-43B7-AEA2-DE3B840A5548}" presName="aSpace" presStyleCnt="0"/>
      <dgm:spPr/>
    </dgm:pt>
  </dgm:ptLst>
  <dgm:cxnLst>
    <dgm:cxn modelId="{603EFA3E-00AA-4589-8A64-CBA56E563AA9}" srcId="{00C2765E-8CC9-43AA-9987-9420BC88CC71}" destId="{B749B1F1-F7AE-431A-A7F0-DF291D34F438}" srcOrd="0" destOrd="0" parTransId="{8B018654-31EF-453F-97B2-9B8CBD8057AF}" sibTransId="{933C038F-C79C-4A65-ADC6-21F6B6B72918}"/>
    <dgm:cxn modelId="{530C31A2-FE82-4050-A8FD-557CB8D9F4B6}" type="presOf" srcId="{77572542-1705-43B7-AEA2-DE3B840A5548}" destId="{5AA60219-727E-4B3C-A890-8682528D101F}" srcOrd="0" destOrd="0" presId="urn:microsoft.com/office/officeart/2005/8/layout/pyramid2"/>
    <dgm:cxn modelId="{76F3D308-BB68-425A-B48E-09B3238DD6E8}" type="presOf" srcId="{B749B1F1-F7AE-431A-A7F0-DF291D34F438}" destId="{F0B9B94D-E8A5-4FFE-AEB9-33B0B2A6AAD4}" srcOrd="0" destOrd="0" presId="urn:microsoft.com/office/officeart/2005/8/layout/pyramid2"/>
    <dgm:cxn modelId="{43669853-EDD8-4E4B-B05D-4C747503F338}" srcId="{00C2765E-8CC9-43AA-9987-9420BC88CC71}" destId="{77572542-1705-43B7-AEA2-DE3B840A5548}" srcOrd="2" destOrd="0" parTransId="{7CE665A8-05DF-4FEA-B8EC-50FE625160E8}" sibTransId="{3670D6E6-1FE9-4EA5-928C-BFF54CC33691}"/>
    <dgm:cxn modelId="{F33011E2-1421-45DF-8357-94ECAF216F31}" srcId="{00C2765E-8CC9-43AA-9987-9420BC88CC71}" destId="{3F991344-4E8A-4581-815C-95B5872E508B}" srcOrd="1" destOrd="0" parTransId="{DB561FCE-D57B-499A-9F95-38F09E9445A2}" sibTransId="{BA064246-290E-4850-A39E-DF620C8A1819}"/>
    <dgm:cxn modelId="{DD49C4F1-BEFA-4696-9761-4D937E8586E9}" type="presOf" srcId="{00C2765E-8CC9-43AA-9987-9420BC88CC71}" destId="{1510BC72-8DEF-4A45-84E6-766730B324C9}" srcOrd="0" destOrd="0" presId="urn:microsoft.com/office/officeart/2005/8/layout/pyramid2"/>
    <dgm:cxn modelId="{452494C5-BDA7-48E4-B525-4077985F12B6}" type="presOf" srcId="{3F991344-4E8A-4581-815C-95B5872E508B}" destId="{49759B21-93A8-41FF-8656-4F4F02725AC1}" srcOrd="0" destOrd="0" presId="urn:microsoft.com/office/officeart/2005/8/layout/pyramid2"/>
    <dgm:cxn modelId="{81BCD5A0-45FA-4E81-92E4-1BAD92CA3E1D}" type="presParOf" srcId="{1510BC72-8DEF-4A45-84E6-766730B324C9}" destId="{E2935AC8-B348-4F44-820C-FEB4F21C00B4}" srcOrd="0" destOrd="0" presId="urn:microsoft.com/office/officeart/2005/8/layout/pyramid2"/>
    <dgm:cxn modelId="{E344C5D6-B32B-485C-9A70-648404969B2E}" type="presParOf" srcId="{1510BC72-8DEF-4A45-84E6-766730B324C9}" destId="{6B1C3180-DBA4-41D8-842F-7C60935AE679}" srcOrd="1" destOrd="0" presId="urn:microsoft.com/office/officeart/2005/8/layout/pyramid2"/>
    <dgm:cxn modelId="{5CE1B33C-EE15-479D-8B0B-9BFB93B66DFF}" type="presParOf" srcId="{6B1C3180-DBA4-41D8-842F-7C60935AE679}" destId="{F0B9B94D-E8A5-4FFE-AEB9-33B0B2A6AAD4}" srcOrd="0" destOrd="0" presId="urn:microsoft.com/office/officeart/2005/8/layout/pyramid2"/>
    <dgm:cxn modelId="{175DB344-61EB-4E9A-BBE7-B5A6DE99EBC5}" type="presParOf" srcId="{6B1C3180-DBA4-41D8-842F-7C60935AE679}" destId="{AE10A224-D85C-46CA-9C4E-892D09AB94D6}" srcOrd="1" destOrd="0" presId="urn:microsoft.com/office/officeart/2005/8/layout/pyramid2"/>
    <dgm:cxn modelId="{71E47D3C-D815-4167-80D3-364D13D596F9}" type="presParOf" srcId="{6B1C3180-DBA4-41D8-842F-7C60935AE679}" destId="{49759B21-93A8-41FF-8656-4F4F02725AC1}" srcOrd="2" destOrd="0" presId="urn:microsoft.com/office/officeart/2005/8/layout/pyramid2"/>
    <dgm:cxn modelId="{38F3B916-D20D-49D3-A94A-5F6B1E2B5FC8}" type="presParOf" srcId="{6B1C3180-DBA4-41D8-842F-7C60935AE679}" destId="{7682093C-FDA4-4220-A96A-60E554F8F7EA}" srcOrd="3" destOrd="0" presId="urn:microsoft.com/office/officeart/2005/8/layout/pyramid2"/>
    <dgm:cxn modelId="{ECA96B7E-4268-4E8B-B215-10ACD54CA2C1}" type="presParOf" srcId="{6B1C3180-DBA4-41D8-842F-7C60935AE679}" destId="{5AA60219-727E-4B3C-A890-8682528D101F}" srcOrd="4" destOrd="0" presId="urn:microsoft.com/office/officeart/2005/8/layout/pyramid2"/>
    <dgm:cxn modelId="{2C527DD9-C73B-47D3-B91B-17AB5986CEFE}" type="presParOf" srcId="{6B1C3180-DBA4-41D8-842F-7C60935AE679}" destId="{C448BAB3-4A7D-401A-8B5B-E9BD02027B18}" srcOrd="5" destOrd="0" presId="urn:microsoft.com/office/officeart/2005/8/layout/pyramid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935AC8-B348-4F44-820C-FEB4F21C00B4}">
      <dsp:nvSpPr>
        <dsp:cNvPr id="0" name=""/>
        <dsp:cNvSpPr/>
      </dsp:nvSpPr>
      <dsp:spPr>
        <a:xfrm>
          <a:off x="261267" y="0"/>
          <a:ext cx="2809010" cy="2419350"/>
        </a:xfrm>
        <a:prstGeom prst="triangl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0B9B94D-E8A5-4FFE-AEB9-33B0B2A6AAD4}">
      <dsp:nvSpPr>
        <dsp:cNvPr id="0" name=""/>
        <dsp:cNvSpPr/>
      </dsp:nvSpPr>
      <dsp:spPr>
        <a:xfrm>
          <a:off x="737236" y="243567"/>
          <a:ext cx="3429649" cy="486705"/>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l" defTabSz="400050">
            <a:lnSpc>
              <a:spcPct val="90000"/>
            </a:lnSpc>
            <a:spcBef>
              <a:spcPct val="0"/>
            </a:spcBef>
            <a:spcAft>
              <a:spcPct val="35000"/>
            </a:spcAft>
          </a:pPr>
          <a:r>
            <a:rPr lang="nl-NL" sz="900" kern="1200"/>
            <a:t>- Common Rules and Minimum Standards (CRMS)</a:t>
          </a:r>
        </a:p>
      </dsp:txBody>
      <dsp:txXfrm>
        <a:off x="760995" y="267326"/>
        <a:ext cx="3382131" cy="439187"/>
      </dsp:txXfrm>
    </dsp:sp>
    <dsp:sp modelId="{49759B21-93A8-41FF-8656-4F4F02725AC1}">
      <dsp:nvSpPr>
        <dsp:cNvPr id="0" name=""/>
        <dsp:cNvSpPr/>
      </dsp:nvSpPr>
      <dsp:spPr>
        <a:xfrm>
          <a:off x="729459" y="791110"/>
          <a:ext cx="3445202" cy="729872"/>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l" defTabSz="400050">
            <a:lnSpc>
              <a:spcPct val="90000"/>
            </a:lnSpc>
            <a:spcBef>
              <a:spcPct val="0"/>
            </a:spcBef>
            <a:spcAft>
              <a:spcPct val="35000"/>
            </a:spcAft>
          </a:pPr>
          <a:r>
            <a:rPr lang="nl-NL" sz="900" kern="1200"/>
            <a:t>- Information systems security policy</a:t>
          </a:r>
        </a:p>
        <a:p>
          <a:pPr lvl="0" algn="l" defTabSz="400050">
            <a:lnSpc>
              <a:spcPct val="90000"/>
            </a:lnSpc>
            <a:spcBef>
              <a:spcPct val="0"/>
            </a:spcBef>
            <a:spcAft>
              <a:spcPct val="35000"/>
            </a:spcAft>
          </a:pPr>
          <a:r>
            <a:rPr lang="nl-NL" sz="900" kern="1200"/>
            <a:t>- ESCB-wide coordination for projects and systems, including system owner responsibilities (governance policy)</a:t>
          </a:r>
        </a:p>
        <a:p>
          <a:pPr lvl="0" algn="l" defTabSz="400050">
            <a:lnSpc>
              <a:spcPct val="90000"/>
            </a:lnSpc>
            <a:spcBef>
              <a:spcPct val="0"/>
            </a:spcBef>
            <a:spcAft>
              <a:spcPct val="35000"/>
            </a:spcAft>
          </a:pPr>
          <a:r>
            <a:rPr lang="nl-NL" sz="900" kern="1200"/>
            <a:t>DNB informatiebeveiligingsbeleid</a:t>
          </a:r>
        </a:p>
      </dsp:txBody>
      <dsp:txXfrm>
        <a:off x="765088" y="826739"/>
        <a:ext cx="3373944" cy="658614"/>
      </dsp:txXfrm>
    </dsp:sp>
    <dsp:sp modelId="{5AA60219-727E-4B3C-A890-8682528D101F}">
      <dsp:nvSpPr>
        <dsp:cNvPr id="0" name=""/>
        <dsp:cNvSpPr/>
      </dsp:nvSpPr>
      <dsp:spPr>
        <a:xfrm>
          <a:off x="707553" y="1584646"/>
          <a:ext cx="3450643" cy="533122"/>
        </a:xfrm>
        <a:prstGeom prst="roundRect">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l" defTabSz="400050">
            <a:lnSpc>
              <a:spcPct val="90000"/>
            </a:lnSpc>
            <a:spcBef>
              <a:spcPct val="0"/>
            </a:spcBef>
            <a:spcAft>
              <a:spcPct val="35000"/>
            </a:spcAft>
          </a:pPr>
          <a:r>
            <a:rPr lang="nl-NL" sz="900" kern="1200"/>
            <a:t>- IRMv3 </a:t>
          </a:r>
        </a:p>
        <a:p>
          <a:pPr lvl="0" algn="l" defTabSz="400050">
            <a:lnSpc>
              <a:spcPct val="90000"/>
            </a:lnSpc>
            <a:spcBef>
              <a:spcPct val="0"/>
            </a:spcBef>
            <a:spcAft>
              <a:spcPct val="35000"/>
            </a:spcAft>
          </a:pPr>
          <a:r>
            <a:rPr lang="nl-NL" sz="900" kern="1200"/>
            <a:t>- Specifieke (DNB)  policies en guidelines</a:t>
          </a:r>
        </a:p>
        <a:p>
          <a:pPr lvl="0" algn="l" defTabSz="400050">
            <a:lnSpc>
              <a:spcPct val="90000"/>
            </a:lnSpc>
            <a:spcBef>
              <a:spcPct val="0"/>
            </a:spcBef>
            <a:spcAft>
              <a:spcPct val="35000"/>
            </a:spcAft>
          </a:pPr>
          <a:r>
            <a:rPr lang="nl-NL" sz="900" kern="1200"/>
            <a:t>- Leidraad  cloud security</a:t>
          </a:r>
        </a:p>
      </dsp:txBody>
      <dsp:txXfrm>
        <a:off x="733578" y="1610671"/>
        <a:ext cx="3398593" cy="481072"/>
      </dsp:txXfrm>
    </dsp:sp>
  </dsp:spTree>
</dsp:drawing>
</file>

<file path=word/diagrams/layout1.xml><?xml version="1.0" encoding="utf-8"?>
<dgm:layoutDef xmlns:dgm="http://schemas.openxmlformats.org/drawingml/2006/diagram" xmlns:a="http://schemas.openxmlformats.org/drawingml/2006/main" uniqueId="urn:microsoft.com/office/officeart/2005/8/layout/pyramid2">
  <dgm:title val=""/>
  <dgm:desc val=""/>
  <dgm:catLst>
    <dgm:cat type="pyramid" pri="3000"/>
    <dgm:cat type="list" pri="21000"/>
    <dgm:cat type="convert" pri="17000"/>
  </dgm:catLst>
  <dgm:sampData useDef="1">
    <dgm:dataModel>
      <dgm:ptLst/>
      <dgm:bg/>
      <dgm:whole/>
    </dgm:dataModel>
  </dgm:sampData>
  <dgm:styleData useDef="1">
    <dgm:dataModel>
      <dgm:ptLst/>
      <dgm:bg/>
      <dgm:whole/>
    </dgm:dataModel>
  </dgm:styleData>
  <dgm:clrData useDef="1">
    <dgm:dataModel>
      <dgm:ptLst/>
      <dgm:bg/>
      <dgm:whole/>
    </dgm:dataModel>
  </dgm:clrData>
  <dgm:layoutNode name="compositeShape">
    <dgm:alg type="composite"/>
    <dgm:shape xmlns:r="http://schemas.openxmlformats.org/officeDocument/2006/relationships" r:blip="">
      <dgm:adjLst/>
    </dgm:shape>
    <dgm:presOf/>
    <dgm:varLst>
      <dgm:dir/>
      <dgm:resizeHandles/>
    </dgm:varLst>
    <dgm:choose name="Name0">
      <dgm:if name="Name1" func="var" arg="dir" op="equ" val="norm">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l" for="ch" forName="theList" refType="w" refFor="ch" refForName="pyramid" fact="0.5"/>
          <dgm:constr type="h" for="des" forName="aSpace" refType="h" fact="0.1"/>
        </dgm:constrLst>
      </dgm:if>
      <dgm:else name="Name2">
        <dgm:constrLst>
          <dgm:constr type="w" for="ch" forName="pyramid" refType="h"/>
          <dgm:constr type="h" for="ch" forName="pyramid" refType="h"/>
          <dgm:constr type="h" for="ch" forName="theList" refType="h" fact="0.8"/>
          <dgm:constr type="w" for="ch" forName="theList" refType="h" fact="0.65"/>
          <dgm:constr type="ctrY" for="ch" forName="theList" refType="h" refFor="ch" refForName="pyramid" fact="0.5"/>
          <dgm:constr type="r" for="ch" forName="theList" refType="w" refFor="ch" refForName="pyramid" fact="0.5"/>
          <dgm:constr type="h" for="des" forName="aSpace" refType="h" fact="0.1"/>
        </dgm:constrLst>
      </dgm:else>
    </dgm:choose>
    <dgm:ruleLst/>
    <dgm:choose name="Name3">
      <dgm:if name="Name4" axis="ch" ptType="node" func="cnt" op="gte" val="1">
        <dgm:layoutNode name="pyramid" styleLbl="node1">
          <dgm:alg type="sp"/>
          <dgm:shape xmlns:r="http://schemas.openxmlformats.org/officeDocument/2006/relationships" type="triangle" r:blip="">
            <dgm:adjLst/>
          </dgm:shape>
          <dgm:presOf/>
          <dgm:constrLst/>
          <dgm:ruleLst/>
        </dgm:layoutNode>
        <dgm:layoutNode name="theList">
          <dgm:alg type="lin">
            <dgm:param type="linDir" val="fromT"/>
          </dgm:alg>
          <dgm:shape xmlns:r="http://schemas.openxmlformats.org/officeDocument/2006/relationships" r:blip="">
            <dgm:adjLst/>
          </dgm:shape>
          <dgm:presOf/>
          <dgm:constrLst>
            <dgm:constr type="w" for="ch" forName="aNode" refType="w"/>
            <dgm:constr type="h" for="ch" forName="aNode" refType="h"/>
            <dgm:constr type="primFontSz" for="ch" ptType="node" op="equ"/>
          </dgm:constrLst>
          <dgm:ruleLst/>
          <dgm:forEach name="aNodeForEach" axis="ch" ptType="node">
            <dgm:layoutNode name="aNode" styleLbl="fgAcc1">
              <dgm:varLst>
                <dgm:bulletEnabled val="1"/>
              </dgm:varLst>
              <dgm:alg type="tx"/>
              <dgm:shape xmlns:r="http://schemas.openxmlformats.org/officeDocument/2006/relationships" type="roundRect" r:blip="">
                <dgm:adjLst/>
              </dgm:shape>
              <dgm:presOf axis="desOrSelf" ptType="node"/>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aSpace">
              <dgm:alg type="sp"/>
              <dgm:shape xmlns:r="http://schemas.openxmlformats.org/officeDocument/2006/relationships" r:blip="">
                <dgm:adjLst/>
              </dgm:shape>
              <dgm:presOf/>
              <dgm:constrLst/>
              <dgm:ruleLst/>
            </dgm:layoutNode>
          </dgm:forEach>
        </dgm:layoutNode>
      </dgm:if>
      <dgm:else name="Name5"/>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NB-AuteurFix xmlns="de9e3c9a-a380-425a-87d5-cfc4d87467f9">
      <UserInfo>
        <DisplayName>i:0#.w|dnb\nb0404</DisplayName>
        <AccountId>72</AccountId>
        <AccountType/>
      </UserInfo>
    </DNB-AuteurFix>
    <EmAttachmentNames xmlns="de9e3c9a-a380-425a-87d5-cfc4d87467f9" xsi:nil="true"/>
    <DNB-Publiceren xmlns="de9e3c9a-a380-425a-87d5-cfc4d87467f9">false</DNB-Publiceren>
    <DNB-CCOntvanger xmlns="de9e3c9a-a380-425a-87d5-cfc4d87467f9">
      <UserInfo>
        <DisplayName/>
        <AccountId xsi:nil="true"/>
        <AccountType/>
      </UserInfo>
    </DNB-CCOntvanger>
    <EmDate xmlns="de9e3c9a-a380-425a-87d5-cfc4d87467f9" xsi:nil="true"/>
    <o647aae0ad2f4ff5acdc41f964aa5af6 xmlns="de9e3c9a-a380-425a-87d5-cfc4d87467f9">
      <Terms xmlns="http://schemas.microsoft.com/office/infopath/2007/PartnerControls">
        <TermInfo xmlns="http://schemas.microsoft.com/office/infopath/2007/PartnerControls">
          <TermName>CIO office</TermName>
          <TermId>816e7621-1d23-45c9-b329-36971452c843</TermId>
        </TermInfo>
      </Terms>
    </o647aae0ad2f4ff5acdc41f964aa5af6>
    <fad229a51b924077bad6f12c552b436b xmlns="de9e3c9a-a380-425a-87d5-cfc4d87467f9">
      <Terms xmlns="http://schemas.microsoft.com/office/infopath/2007/PartnerControls">
        <TermInfo xmlns="http://schemas.microsoft.com/office/infopath/2007/PartnerControls">
          <TermName xmlns="http://schemas.microsoft.com/office/infopath/2007/PartnerControls">DNB-UNRESTRICTED</TermName>
          <TermId xmlns="http://schemas.microsoft.com/office/infopath/2007/PartnerControls">2ea0aa57-80a3-4f67-9a8d-cb9c5b6ba549</TermId>
        </TermInfo>
      </Terms>
    </fad229a51b924077bad6f12c552b436b>
    <EmCC xmlns="de9e3c9a-a380-425a-87d5-cfc4d87467f9" xsi:nil="true"/>
    <DNB-Distributie xmlns="de9e3c9a-a380-425a-87d5-cfc4d87467f9">false</DNB-Distributie>
    <EmTo xmlns="de9e3c9a-a380-425a-87d5-cfc4d87467f9" xsi:nil="true"/>
    <DNB-Kennisdocument xmlns="de9e3c9a-a380-425a-87d5-cfc4d87467f9">false</DNB-Kennisdocument>
    <DNB-Opmerkingen xmlns="de9e3c9a-a380-425a-87d5-cfc4d87467f9" xsi:nil="true"/>
    <ac266c69456141d28dae343f6cf7e393 xmlns="de9e3c9a-a380-425a-87d5-cfc4d87467f9">
      <Terms xmlns="http://schemas.microsoft.com/office/infopath/2007/PartnerControls">
        <TermInfo xmlns="http://schemas.microsoft.com/office/infopath/2007/PartnerControls">
          <TermName>Afdelingsbeleid</TermName>
          <TermId>1404276a-c404-450d-b545-0f6e97574b7f</TermId>
        </TermInfo>
      </Terms>
    </ac266c69456141d28dae343f6cf7e393>
    <id6c789cff804afba200fcd377146773 xmlns="de9e3c9a-a380-425a-87d5-cfc4d87467f9">
      <Terms xmlns="http://schemas.microsoft.com/office/infopath/2007/PartnerControls">
        <TermInfo xmlns="http://schemas.microsoft.com/office/infopath/2007/PartnerControls">
          <TermName xmlns="http://schemas.microsoft.com/office/infopath/2007/PartnerControls">ICT</TermName>
          <TermId xmlns="http://schemas.microsoft.com/office/infopath/2007/PartnerControls">ea3b4482-c9dd-4862-8f4e-3e4744422e2b</TermId>
        </TermInfo>
      </Terms>
    </id6c789cff804afba200fcd377146773>
    <DNB-Sjabloon xmlns="de9e3c9a-a380-425a-87d5-cfc4d87467f9" xsi:nil="true"/>
    <DNB-Ontvanger xmlns="de9e3c9a-a380-425a-87d5-cfc4d87467f9">
      <UserInfo>
        <DisplayName/>
        <AccountId xsi:nil="true"/>
        <AccountType/>
      </UserInfo>
    </DNB-Ontvanger>
    <EmAttachCount xmlns="de9e3c9a-a380-425a-87d5-cfc4d87467f9" xsi:nil="true"/>
    <EmFromName xmlns="de9e3c9a-a380-425a-87d5-cfc4d87467f9" xsi:nil="true"/>
    <_dlc_DocId xmlns="c73b39cc-0e69-4665-8db4-7ab582043597">A005-8-38</_dlc_DocId>
    <_dlc_DocIdUrl xmlns="c73b39cc-0e69-4665-8db4-7ab582043597">
      <Url>https://teams.sharepoint.dnb.nl/sites/ICT/_layouts/15/DocIdRedir.aspx?ID=A005-8-38</Url>
      <Description>A005-8-38</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NB Afdelingsdocument" ma:contentTypeID="0x0101001A9AF98CE4D646E7BAD5E0A615FBC45700B254FF2429054763AE53C57F56CB119800B0A9FD4ED4FB624A9C1C9B2ADB1A9398" ma:contentTypeVersion="2" ma:contentTypeDescription="Afdelingsdocument content type" ma:contentTypeScope="" ma:versionID="282a872f64f50f437509a83d16a8e542">
  <xsd:schema xmlns:xsd="http://www.w3.org/2001/XMLSchema" xmlns:xs="http://www.w3.org/2001/XMLSchema" xmlns:p="http://schemas.microsoft.com/office/2006/metadata/properties" xmlns:ns2="de9e3c9a-a380-425a-87d5-cfc4d87467f9" xmlns:ns3="c73b39cc-0e69-4665-8db4-7ab582043597" targetNamespace="http://schemas.microsoft.com/office/2006/metadata/properties" ma:root="true" ma:fieldsID="8043694ff6a5fd7bd0ad95fa34981f7f" ns2:_="" ns3:_="">
    <xsd:import namespace="de9e3c9a-a380-425a-87d5-cfc4d87467f9"/>
    <xsd:import namespace="c73b39cc-0e69-4665-8db4-7ab582043597"/>
    <xsd:element name="properties">
      <xsd:complexType>
        <xsd:sequence>
          <xsd:element name="documentManagement">
            <xsd:complexType>
              <xsd:all>
                <xsd:element ref="ns2:DNB-Publiceren" minOccurs="0"/>
                <xsd:element ref="ns2:DNB-Kennisdocument" minOccurs="0"/>
                <xsd:element ref="ns2:DNB-AuteurFix" minOccurs="0"/>
                <xsd:element ref="ns2:DNB-Ontvanger" minOccurs="0"/>
                <xsd:element ref="ns2:DNB-CCOntvanger" minOccurs="0"/>
                <xsd:element ref="ns2:DNB-Opmerkingen" minOccurs="0"/>
                <xsd:element ref="ns2:DNB-Sjabloon" minOccurs="0"/>
                <xsd:element ref="ns2:EmTo" minOccurs="0"/>
                <xsd:element ref="ns2:EmFromName" minOccurs="0"/>
                <xsd:element ref="ns2:EmCC" minOccurs="0"/>
                <xsd:element ref="ns2:EmDate" minOccurs="0"/>
                <xsd:element ref="ns2:EmAttachCount" minOccurs="0"/>
                <xsd:element ref="ns2:EmAttachmentNames" minOccurs="0"/>
                <xsd:element ref="ns2:DNB-Distributie" minOccurs="0"/>
                <xsd:element ref="ns2:id6c789cff804afba200fcd377146773" minOccurs="0"/>
                <xsd:element ref="ns2:o647aae0ad2f4ff5acdc41f964aa5af6" minOccurs="0"/>
                <xsd:element ref="ns2:fad229a51b924077bad6f12c552b436b" minOccurs="0"/>
                <xsd:element ref="ns3:_dlc_DocId" minOccurs="0"/>
                <xsd:element ref="ns3:_dlc_DocIdUrl" minOccurs="0"/>
                <xsd:element ref="ns3:_dlc_DocIdPersistId" minOccurs="0"/>
                <xsd:element ref="ns2:ac266c69456141d28dae343f6cf7e393"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e3c9a-a380-425a-87d5-cfc4d87467f9" elementFormDefault="qualified">
    <xsd:import namespace="http://schemas.microsoft.com/office/2006/documentManagement/types"/>
    <xsd:import namespace="http://schemas.microsoft.com/office/infopath/2007/PartnerControls"/>
    <xsd:element name="DNB-Publiceren" ma:index="6" nillable="true" ma:displayName="Publish" ma:default="False" ma:internalName="DNB_x002d_Publiceren">
      <xsd:simpleType>
        <xsd:restriction base="dms:Boolean"/>
      </xsd:simpleType>
    </xsd:element>
    <xsd:element name="DNB-Kennisdocument" ma:index="7" nillable="true" ma:displayName="Knowledge document" ma:internalName="DNB_x002d_Kennisdocument">
      <xsd:simpleType>
        <xsd:restriction base="dms:Boolean"/>
      </xsd:simpleType>
    </xsd:element>
    <xsd:element name="DNB-AuteurFix" ma:index="8" nillable="true" ma:displayName="Author" ma:SearchPeopleOnly="false" ma:internalName="DNB_x002d_AuteurFix">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NB-Ontvanger" ma:index="9" nillable="true" ma:displayName="Recipient" ma:SearchPeopleOnly="false" ma:internalName="DNB_x002d_Ontvange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NB-CCOntvanger" ma:index="10" nillable="true" ma:displayName="CC Recipient" ma:SearchPeopleOnly="false" ma:internalName="DNB_x002d_CCOntvanger">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NB-Opmerkingen" ma:index="11" nillable="true" ma:displayName="Remarks" ma:hidden="true" ma:internalName="DNB_x002d_Opmerkingen">
      <xsd:simpleType>
        <xsd:restriction base="dms:Note"/>
      </xsd:simpleType>
    </xsd:element>
    <xsd:element name="DNB-Sjabloon" ma:index="12" nillable="true" ma:displayName="Sjabloon" ma:hidden="true" ma:internalName="DNB_x002d_Sjabloon">
      <xsd:simpleType>
        <xsd:restriction base="dms:Text"/>
      </xsd:simpleType>
    </xsd:element>
    <xsd:element name="EmTo" ma:index="13" nillable="true" ma:displayName="E-mail To" ma:hidden="true" ma:internalName="EmTo">
      <xsd:simpleType>
        <xsd:restriction base="dms:Note">
          <xsd:maxLength value="255"/>
        </xsd:restriction>
      </xsd:simpleType>
    </xsd:element>
    <xsd:element name="EmFromName" ma:index="14" nillable="true" ma:displayName="E-mail From" ma:hidden="true" ma:internalName="EmFromName">
      <xsd:simpleType>
        <xsd:restriction base="dms:Text"/>
      </xsd:simpleType>
    </xsd:element>
    <xsd:element name="EmCC" ma:index="15" nillable="true" ma:displayName="E-mail CC" ma:hidden="true" ma:internalName="EmCC">
      <xsd:simpleType>
        <xsd:restriction base="dms:Note">
          <xsd:maxLength value="255"/>
        </xsd:restriction>
      </xsd:simpleType>
    </xsd:element>
    <xsd:element name="EmDate" ma:index="16" nillable="true" ma:displayName="E-mail Date" ma:hidden="true" ma:internalName="EmDate">
      <xsd:simpleType>
        <xsd:restriction base="dms:DateTime"/>
      </xsd:simpleType>
    </xsd:element>
    <xsd:element name="EmAttachCount" ma:index="17" nillable="true" ma:displayName="E-mail Attachment Count" ma:hidden="true" ma:internalName="EmAttachCount">
      <xsd:simpleType>
        <xsd:restriction base="dms:Text"/>
      </xsd:simpleType>
    </xsd:element>
    <xsd:element name="EmAttachmentNames" ma:index="18" nillable="true" ma:displayName="E-mail Attachment Names" ma:hidden="true" ma:internalName="EmAttachmentNames">
      <xsd:simpleType>
        <xsd:restriction base="dms:Note">
          <xsd:maxLength value="255"/>
        </xsd:restriction>
      </xsd:simpleType>
    </xsd:element>
    <xsd:element name="DNB-Distributie" ma:index="19" nillable="true" ma:displayName="Distributie" ma:default="False" ma:hidden="true" ma:internalName="DNB_x002d_Distributie">
      <xsd:simpleType>
        <xsd:restriction base="dms:Boolean"/>
      </xsd:simpleType>
    </xsd:element>
    <xsd:element name="id6c789cff804afba200fcd377146773" ma:index="21" nillable="true" ma:taxonomy="true" ma:internalName="DNB_x002d_Divisie_TaxHTField0" ma:taxonomyFieldName="DNB_x002d_Divisie" ma:displayName="Division" ma:fieldId="{2d6c789c-ff80-4afb-a200-fcd377146773}" ma:sspId="1e3213a6-3d3a-4fd1-b2e1-5dac641bbf5e" ma:termSetId="f1bb8585-b79d-427a-822a-3c18649c7534" ma:anchorId="b61b89a1-fb9f-476c-9b0d-f5c5c893d3bc" ma:open="false" ma:isKeyword="false">
      <xsd:complexType>
        <xsd:sequence>
          <xsd:element ref="pc:Terms" minOccurs="0" maxOccurs="1"/>
        </xsd:sequence>
      </xsd:complexType>
    </xsd:element>
    <xsd:element name="o647aae0ad2f4ff5acdc41f964aa5af6" ma:index="27" nillable="true" ma:taxonomy="true" ma:internalName="DNB_x002d_Afdeling_TaxHTField0" ma:taxonomyFieldName="DNB_x002d_Afdeling" ma:displayName="Department" ma:indexed="true" ma:fieldId="{8647aae0-ad2f-4ff5-acdc-41f964aa5af6}" ma:sspId="1e3213a6-3d3a-4fd1-b2e1-5dac641bbf5e" ma:termSetId="f1bb8585-b79d-427a-822a-3c18649c7534" ma:anchorId="b61b89a1-fb9f-476c-9b0d-f5c5c893d3bc" ma:open="false" ma:isKeyword="false">
      <xsd:complexType>
        <xsd:sequence>
          <xsd:element ref="pc:Terms" minOccurs="0" maxOccurs="1"/>
        </xsd:sequence>
      </xsd:complexType>
    </xsd:element>
    <xsd:element name="fad229a51b924077bad6f12c552b436b" ma:index="28" ma:taxonomy="true" ma:internalName="DNB_x002d_SecurityLevel_TaxHTField0" ma:taxonomyFieldName="DNB_x002d_SecurityLevel" ma:displayName="Confidentiality" ma:readOnly="false" ma:fieldId="{fad229a5-1b92-4077-bad6-f12c552b436b}" ma:sspId="1e3213a6-3d3a-4fd1-b2e1-5dac641bbf5e" ma:termSetId="d600dd74-336e-46fc-bce3-731836ca1738" ma:anchorId="00000000-0000-0000-0000-000000000000" ma:open="false" ma:isKeyword="false">
      <xsd:complexType>
        <xsd:sequence>
          <xsd:element ref="pc:Terms" minOccurs="0" maxOccurs="1"/>
        </xsd:sequence>
      </xsd:complexType>
    </xsd:element>
    <xsd:element name="ac266c69456141d28dae343f6cf7e393" ma:index="32" ma:taxonomy="true" ma:internalName="ac266c69456141d28dae343f6cf7e393" ma:taxonomyFieldName="DNB_x002d_Afdelingslabel" ma:displayName="DNB Label" ma:fieldId="{ac266c69-4561-41d2-8dae-343f6cf7e393}" ma:taxonomyMulti="true" ma:sspId="1e3213a6-3d3a-4fd1-b2e1-5dac641bbf5e" ma:termSetId="97676bd9-cfb3-44b4-bb56-9857628d3d4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73b39cc-0e69-4665-8db4-7ab582043597" elementFormDefault="qualified">
    <xsd:import namespace="http://schemas.microsoft.com/office/2006/documentManagement/types"/>
    <xsd:import namespace="http://schemas.microsoft.com/office/infopath/2007/PartnerControls"/>
    <xsd:element name="_dlc_DocId" ma:index="29" nillable="true" ma:displayName="Document ID Value" ma:description="The value of the document ID assigned to this item." ma:internalName="_dlc_DocId" ma:readOnly="true">
      <xsd:simpleType>
        <xsd:restriction base="dms:Text"/>
      </xsd:simpleType>
    </xsd:element>
    <xsd:element name="_dlc_DocIdUrl" ma:index="3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haredContentType xmlns="Microsoft.SharePoint.Taxonomy.ContentTypeSync" SourceId="1e3213a6-3d3a-4fd1-b2e1-5dac641bbf5e" ContentTypeId="0x0101001A9AF98CE4D646E7BAD5E0A615FBC45700B254FF2429054763AE53C57F56CB1198" PreviousValue="false"/>
</file>

<file path=customXml/item5.xml><?xml version="1.0" encoding="utf-8"?>
<?mso-contentType ?>
<spe:Receivers xmlns:spe="http://schemas.microsoft.com/sharepoint/event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E29B6E-0118-4636-A602-785A65A8B7BD}">
  <ds:schemaRefs>
    <ds:schemaRef ds:uri="http://schemas.microsoft.com/sharepoint/v3/contenttype/forms"/>
  </ds:schemaRefs>
</ds:datastoreItem>
</file>

<file path=customXml/itemProps2.xml><?xml version="1.0" encoding="utf-8"?>
<ds:datastoreItem xmlns:ds="http://schemas.openxmlformats.org/officeDocument/2006/customXml" ds:itemID="{475D8B5F-389D-4FED-B17B-058B84A7C0B8}">
  <ds:schemaRefs>
    <ds:schemaRef ds:uri="http://schemas.microsoft.com/office/2006/metadata/properties"/>
    <ds:schemaRef ds:uri="http://schemas.microsoft.com/office/infopath/2007/PartnerControls"/>
    <ds:schemaRef ds:uri="de9e3c9a-a380-425a-87d5-cfc4d87467f9"/>
    <ds:schemaRef ds:uri="c73b39cc-0e69-4665-8db4-7ab582043597"/>
  </ds:schemaRefs>
</ds:datastoreItem>
</file>

<file path=customXml/itemProps3.xml><?xml version="1.0" encoding="utf-8"?>
<ds:datastoreItem xmlns:ds="http://schemas.openxmlformats.org/officeDocument/2006/customXml" ds:itemID="{6F7DABE9-D8E0-464A-82D2-ED56A31E79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e3c9a-a380-425a-87d5-cfc4d87467f9"/>
    <ds:schemaRef ds:uri="c73b39cc-0e69-4665-8db4-7ab5820435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20D1D8-D394-4E77-82A8-F6EC067B804D}">
  <ds:schemaRefs>
    <ds:schemaRef ds:uri="Microsoft.SharePoint.Taxonomy.ContentTypeSync"/>
  </ds:schemaRefs>
</ds:datastoreItem>
</file>

<file path=customXml/itemProps5.xml><?xml version="1.0" encoding="utf-8"?>
<ds:datastoreItem xmlns:ds="http://schemas.openxmlformats.org/officeDocument/2006/customXml" ds:itemID="{F1581447-36D5-4843-88AD-0A23518915E6}">
  <ds:schemaRefs>
    <ds:schemaRef ds:uri="http://schemas.microsoft.com/sharepoint/events"/>
  </ds:schemaRefs>
</ds:datastoreItem>
</file>

<file path=customXml/itemProps6.xml><?xml version="1.0" encoding="utf-8"?>
<ds:datastoreItem xmlns:ds="http://schemas.openxmlformats.org/officeDocument/2006/customXml" ds:itemID="{2BF9FB21-9CCB-4785-BAA8-F602717F7E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594</TotalTime>
  <Pages>1</Pages>
  <Words>4353</Words>
  <Characters>23942</Characters>
  <Application>Microsoft Office Word</Application>
  <DocSecurity>0</DocSecurity>
  <Lines>199</Lines>
  <Paragraphs>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Leidraad Cloud security</vt:lpstr>
      <vt:lpstr/>
    </vt:vector>
  </TitlesOfParts>
  <Company>De Nederlandsche Bankl</Company>
  <LinksUpToDate>false</LinksUpToDate>
  <CharactersWithSpaces>28239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Leidraad Cloud security</dc:title>
  <dc:creator>G.                           Eijkelboom</dc:creator>
  <cp:lastModifiedBy>Langeveld, R. (Roger) (ICT_CIOO)</cp:lastModifiedBy>
  <cp:revision>11</cp:revision>
  <cp:lastPrinted>1900-12-31T23:00:00Z</cp:lastPrinted>
  <dcterms:created xsi:type="dcterms:W3CDTF">2017-02-06T09:19:00Z</dcterms:created>
  <dcterms:modified xsi:type="dcterms:W3CDTF">2017-03-09T14:24:00Z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D_DOC_Authors">
    <vt:lpwstr>Langeveld, R. MSc</vt:lpwstr>
  </property>
  <property fmtid="{D5CDD505-2E9C-101B-9397-08002B2CF9AE}" pid="3" name="FD_DOC_Recipients">
    <vt:lpwstr/>
  </property>
  <property fmtid="{D5CDD505-2E9C-101B-9397-08002B2CF9AE}" pid="4" name="FD_DOC_APPROVER1">
    <vt:lpwstr/>
  </property>
  <property fmtid="{D5CDD505-2E9C-101B-9397-08002B2CF9AE}" pid="5" name="FD_DOC_APPROVER2">
    <vt:lpwstr/>
  </property>
  <property fmtid="{D5CDD505-2E9C-101B-9397-08002B2CF9AE}" pid="6" name="FD_DOC_APPROVER3">
    <vt:lpwstr/>
  </property>
  <property fmtid="{D5CDD505-2E9C-101B-9397-08002B2CF9AE}" pid="7" name="BP_DOC_TITLE">
    <vt:lpwstr>Leidraad Cloud security</vt:lpwstr>
  </property>
  <property fmtid="{D5CDD505-2E9C-101B-9397-08002B2CF9AE}" pid="8" name="FD_POS_Divisienaam">
    <vt:lpwstr>ICT</vt:lpwstr>
  </property>
  <property fmtid="{D5CDD505-2E9C-101B-9397-08002B2CF9AE}" pid="9" name="FD_POS_Afdelingsnaam">
    <vt:lpwstr>CIO Office</vt:lpwstr>
  </property>
  <property fmtid="{D5CDD505-2E9C-101B-9397-08002B2CF9AE}" pid="10" name="BP_DOC_DATELASTACTION">
    <vt:lpwstr>03-11-2016</vt:lpwstr>
  </property>
  <property fmtid="{D5CDD505-2E9C-101B-9397-08002B2CF9AE}" pid="11" name="FD_DOC_CC readers">
    <vt:lpwstr/>
  </property>
  <property fmtid="{D5CDD505-2E9C-101B-9397-08002B2CF9AE}" pid="12" name="FD_DOC_Security Print">
    <vt:lpwstr>DNB-intern</vt:lpwstr>
  </property>
  <property fmtid="{D5CDD505-2E9C-101B-9397-08002B2CF9AE}" pid="13" name="ContentTypeId">
    <vt:lpwstr>0x0101001A9AF98CE4D646E7BAD5E0A615FBC45700B254FF2429054763AE53C57F56CB119800B0A9FD4ED4FB624A9C1C9B2ADB1A9398</vt:lpwstr>
  </property>
  <property fmtid="{D5CDD505-2E9C-101B-9397-08002B2CF9AE}" pid="14" name="TaxCatchAll">
    <vt:lpwstr>12;#Afdelingsbeleid|1404276a-c404-450d-b545-0f6e97574b7f;#5;#ICT|ea3b4482-c9dd-4862-8f4e-3e4744422e2b;#4;#DNB-UNRESTRICTED|2ea0aa57-80a3-4f67-9a8d-cb9c5b6ba549;#3;#Lopend|9178452f-7c5d-4617-8a9d-cb6cbffbcbfc;#8;#CIO office|816e7621-1d23-45c9-b329-36971452</vt:lpwstr>
  </property>
  <property fmtid="{D5CDD505-2E9C-101B-9397-08002B2CF9AE}" pid="15" name="nfb347e1221645fda76d4c48becd33cd">
    <vt:lpwstr>Lopend|9178452f-7c5d-4617-8a9d-cb6cbffbcbfc</vt:lpwstr>
  </property>
  <property fmtid="{D5CDD505-2E9C-101B-9397-08002B2CF9AE}" pid="16" name="DNB-Divisie">
    <vt:lpwstr>5;#ICT|ea3b4482-c9dd-4862-8f4e-3e4744422e2b</vt:lpwstr>
  </property>
  <property fmtid="{D5CDD505-2E9C-101B-9397-08002B2CF9AE}" pid="17" name="DNB-Afdelingslabel">
    <vt:lpwstr>12;#Afdelingsbeleid|1404276a-c404-450d-b545-0f6e97574b7f</vt:lpwstr>
  </property>
  <property fmtid="{D5CDD505-2E9C-101B-9397-08002B2CF9AE}" pid="18" name="DNB-Status">
    <vt:lpwstr>3;#Lopend|9178452f-7c5d-4617-8a9d-cb6cbffbcbfc</vt:lpwstr>
  </property>
  <property fmtid="{D5CDD505-2E9C-101B-9397-08002B2CF9AE}" pid="19" name="DNB-SecurityLevel">
    <vt:lpwstr>4;#DNB-UNRESTRICTED|2ea0aa57-80a3-4f67-9a8d-cb9c5b6ba549</vt:lpwstr>
  </property>
  <property fmtid="{D5CDD505-2E9C-101B-9397-08002B2CF9AE}" pid="20" name="DNB-Afdeling">
    <vt:lpwstr>8;#CIO office|816e7621-1d23-45c9-b329-36971452c843</vt:lpwstr>
  </property>
  <property fmtid="{D5CDD505-2E9C-101B-9397-08002B2CF9AE}" pid="21" name="_dlc_DocIdItemGuid">
    <vt:lpwstr>e82a55ff-ed31-4875-9703-1218ed285b1f</vt:lpwstr>
  </property>
</Properties>
</file>