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65E2" w:rsidRDefault="004F23A1" w:rsidP="00C3041E">
      <w:pPr>
        <w:pStyle w:val="Kop1"/>
      </w:pPr>
      <w:r>
        <w:t>Offerte aanvraag voor VNOG</w:t>
      </w:r>
    </w:p>
    <w:p w:rsidR="004F23A1" w:rsidRDefault="004F23A1"/>
    <w:p w:rsidR="004F23A1" w:rsidRDefault="007721FB">
      <w:r>
        <w:t>Datum: 17</w:t>
      </w:r>
      <w:r w:rsidR="004F23A1">
        <w:t xml:space="preserve"> oktober 2013</w:t>
      </w:r>
    </w:p>
    <w:p w:rsidR="004F23A1" w:rsidRDefault="004F23A1">
      <w:r>
        <w:t>Aanvrager: H. Damen</w:t>
      </w:r>
    </w:p>
    <w:p w:rsidR="004F23A1" w:rsidRDefault="004F23A1">
      <w:r>
        <w:t>Afdeling: ICT</w:t>
      </w:r>
    </w:p>
    <w:p w:rsidR="004F23A1" w:rsidRDefault="004F23A1"/>
    <w:p w:rsidR="004F23A1" w:rsidRDefault="004F23A1" w:rsidP="00C3041E">
      <w:pPr>
        <w:pStyle w:val="Kop2"/>
      </w:pPr>
      <w:r>
        <w:t>Inleiding</w:t>
      </w:r>
    </w:p>
    <w:p w:rsidR="004F23A1" w:rsidRDefault="004F23A1">
      <w:r>
        <w:t>De VNOG beheert een aantal clusterlocaties binnen de regio Noord- en Oost Gelderland. De locaties in Doetinchem en Harderwijk gaan verhuizen naar een nieuwbouw locatie in de dezelfde plaatsen.</w:t>
      </w:r>
    </w:p>
    <w:p w:rsidR="00A7726F" w:rsidRDefault="004F23A1">
      <w:r>
        <w:t xml:space="preserve">Vanwege een uitbreiding in de formatie en een aanpassing in de werkplekconfiguratie zijn additionele ICT middelen nodig. Voor de locatie in Doetinchem wil men standaard werkplekken creëren </w:t>
      </w:r>
      <w:r w:rsidR="006F2E72">
        <w:t>met dubbele monitoren die aan een beugel komen te hangen.</w:t>
      </w:r>
    </w:p>
    <w:p w:rsidR="00A7726F" w:rsidRDefault="00A7726F"/>
    <w:p w:rsidR="006F2E72" w:rsidRDefault="00A7726F" w:rsidP="00C3041E">
      <w:pPr>
        <w:pStyle w:val="Kop2"/>
      </w:pPr>
      <w:r>
        <w:t>Aantallen</w:t>
      </w:r>
    </w:p>
    <w:p w:rsidR="00A7726F" w:rsidRDefault="00A7726F">
      <w:r>
        <w:t>De volgende ICT middelen zijn nodig voor de verhuizingen:</w:t>
      </w:r>
    </w:p>
    <w:p w:rsidR="00866D5E" w:rsidRDefault="00A7726F" w:rsidP="00C3041E">
      <w:pPr>
        <w:pStyle w:val="Kop3"/>
      </w:pPr>
      <w:r>
        <w:t>Desktop:</w:t>
      </w:r>
      <w:r w:rsidR="00710B36">
        <w:t xml:space="preserve"> </w:t>
      </w:r>
    </w:p>
    <w:p w:rsidR="00A7726F" w:rsidRDefault="00710B36">
      <w:r>
        <w:t>61 stuks. We gebruiken momenteel de HP lijn desktop Pro 6xxx SFF</w:t>
      </w:r>
      <w:r w:rsidR="00866D5E">
        <w:t>. Benodigde specs: I5 proc</w:t>
      </w:r>
      <w:r w:rsidR="00284505">
        <w:t>essor en minimaal 4BG geheugen, Windows 7 x64.</w:t>
      </w:r>
    </w:p>
    <w:p w:rsidR="00866D5E" w:rsidRDefault="00866D5E">
      <w:r>
        <w:t xml:space="preserve">De lijn is belangrijk voor het generiek kunnen beheren van de </w:t>
      </w:r>
      <w:r w:rsidR="00A70651">
        <w:t>systemen</w:t>
      </w:r>
      <w:r>
        <w:t>.</w:t>
      </w:r>
    </w:p>
    <w:p w:rsidR="00A7726F" w:rsidRDefault="00A7726F" w:rsidP="00C3041E">
      <w:pPr>
        <w:pStyle w:val="Kop3"/>
      </w:pPr>
      <w:r>
        <w:t>Videokaart voor het aansluiten van dubbele beeldschermen:</w:t>
      </w:r>
    </w:p>
    <w:p w:rsidR="00866D5E" w:rsidRDefault="00866D5E">
      <w:r>
        <w:t>27 stuks. De videokaart moet geschikt zijn om 2 beeldschermen aan te kunnen sturen. Het type aansluiting is van ondergeschikt belang, dit kan 2 x VGA,2 x DVI of een combinatie zijn ook met b.v. HDMI.</w:t>
      </w:r>
    </w:p>
    <w:p w:rsidR="00A7726F" w:rsidRDefault="00A7726F" w:rsidP="00C3041E">
      <w:pPr>
        <w:pStyle w:val="Kop3"/>
      </w:pPr>
      <w:r>
        <w:t>Monitoren:</w:t>
      </w:r>
    </w:p>
    <w:p w:rsidR="00A7726F" w:rsidRDefault="00A7726F">
      <w:r>
        <w:t>22inch</w:t>
      </w:r>
      <w:r w:rsidR="00866D5E">
        <w:t>: 19 stuks</w:t>
      </w:r>
      <w:r w:rsidR="00284505">
        <w:t>, de monitoren moeten in hoogte verstelbaar zijn.</w:t>
      </w:r>
    </w:p>
    <w:p w:rsidR="00A7726F" w:rsidRDefault="00300E01">
      <w:r>
        <w:t>23</w:t>
      </w:r>
      <w:r w:rsidR="00A7726F">
        <w:t>inch</w:t>
      </w:r>
      <w:r>
        <w:t>: 28 stuks, deze moeten een Vesa mount hebben voor het ophangen aan beugels en worden gebruikt voor de dubbele monitoren, dus afstemming met de aangevraagde videokaarten is vereist.</w:t>
      </w:r>
    </w:p>
    <w:p w:rsidR="00300E01" w:rsidRDefault="00300E01">
      <w:r>
        <w:t>24inch: 4 stuks,  deze moeten een Vesa mount hebben voor het ophangen aan beugels en worden gebruikt voor de dubbele monitoren. 2 x DVI + HDMI is vereist of 2 x DVI met een HDMI naar DVI converter is vereist.</w:t>
      </w:r>
    </w:p>
    <w:p w:rsidR="007721FB" w:rsidRDefault="007721FB" w:rsidP="007721FB">
      <w:pPr>
        <w:pStyle w:val="Kop2"/>
      </w:pPr>
      <w:r>
        <w:lastRenderedPageBreak/>
        <w:t>Levering</w:t>
      </w:r>
    </w:p>
    <w:p w:rsidR="007721FB" w:rsidRDefault="007721FB">
      <w:r>
        <w:t>Gevraagd wordt om de ICT middelen z.s.m. te leveren, bij voorkeur begin november 2013. Vanwege het inspoolen van de desktops heeft het de voorkeur als de desktops eerder afgeleverd kunnen worden dan de rest.</w:t>
      </w:r>
      <w:bookmarkStart w:id="0" w:name="_GoBack"/>
      <w:bookmarkEnd w:id="0"/>
    </w:p>
    <w:p w:rsidR="007721FB" w:rsidRDefault="007721FB">
      <w:r>
        <w:t>Afleveradres:</w:t>
      </w:r>
    </w:p>
    <w:p w:rsidR="007721FB" w:rsidRDefault="007721FB">
      <w:r>
        <w:t>VNOG/Brandweer</w:t>
      </w:r>
    </w:p>
    <w:p w:rsidR="007721FB" w:rsidRDefault="007721FB">
      <w:r>
        <w:t>Europaweg 79</w:t>
      </w:r>
    </w:p>
    <w:p w:rsidR="007721FB" w:rsidRDefault="007721FB">
      <w:r>
        <w:t>7336 AK  Apeldoorn</w:t>
      </w:r>
    </w:p>
    <w:sectPr w:rsidR="007721F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23A1"/>
    <w:rsid w:val="000F65E2"/>
    <w:rsid w:val="00284505"/>
    <w:rsid w:val="00300E01"/>
    <w:rsid w:val="004F23A1"/>
    <w:rsid w:val="006F2E72"/>
    <w:rsid w:val="00710B36"/>
    <w:rsid w:val="007721FB"/>
    <w:rsid w:val="00866D5E"/>
    <w:rsid w:val="00A70651"/>
    <w:rsid w:val="00A7726F"/>
    <w:rsid w:val="00C3041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uiPriority w:val="9"/>
    <w:qFormat/>
    <w:rsid w:val="00C3041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C3041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C3041E"/>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C3041E"/>
    <w:rPr>
      <w:rFonts w:asciiTheme="majorHAnsi" w:eastAsiaTheme="majorEastAsia" w:hAnsiTheme="majorHAnsi" w:cstheme="majorBidi"/>
      <w:b/>
      <w:bCs/>
      <w:color w:val="365F91" w:themeColor="accent1" w:themeShade="BF"/>
      <w:sz w:val="28"/>
      <w:szCs w:val="28"/>
    </w:rPr>
  </w:style>
  <w:style w:type="character" w:customStyle="1" w:styleId="Kop2Char">
    <w:name w:val="Kop 2 Char"/>
    <w:basedOn w:val="Standaardalinea-lettertype"/>
    <w:link w:val="Kop2"/>
    <w:uiPriority w:val="9"/>
    <w:rsid w:val="00C3041E"/>
    <w:rPr>
      <w:rFonts w:asciiTheme="majorHAnsi" w:eastAsiaTheme="majorEastAsia" w:hAnsiTheme="majorHAnsi" w:cstheme="majorBidi"/>
      <w:b/>
      <w:bCs/>
      <w:color w:val="4F81BD" w:themeColor="accent1"/>
      <w:sz w:val="26"/>
      <w:szCs w:val="26"/>
    </w:rPr>
  </w:style>
  <w:style w:type="character" w:customStyle="1" w:styleId="Kop3Char">
    <w:name w:val="Kop 3 Char"/>
    <w:basedOn w:val="Standaardalinea-lettertype"/>
    <w:link w:val="Kop3"/>
    <w:uiPriority w:val="9"/>
    <w:rsid w:val="00C3041E"/>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uiPriority w:val="9"/>
    <w:qFormat/>
    <w:rsid w:val="00C3041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C3041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C3041E"/>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C3041E"/>
    <w:rPr>
      <w:rFonts w:asciiTheme="majorHAnsi" w:eastAsiaTheme="majorEastAsia" w:hAnsiTheme="majorHAnsi" w:cstheme="majorBidi"/>
      <w:b/>
      <w:bCs/>
      <w:color w:val="365F91" w:themeColor="accent1" w:themeShade="BF"/>
      <w:sz w:val="28"/>
      <w:szCs w:val="28"/>
    </w:rPr>
  </w:style>
  <w:style w:type="character" w:customStyle="1" w:styleId="Kop2Char">
    <w:name w:val="Kop 2 Char"/>
    <w:basedOn w:val="Standaardalinea-lettertype"/>
    <w:link w:val="Kop2"/>
    <w:uiPriority w:val="9"/>
    <w:rsid w:val="00C3041E"/>
    <w:rPr>
      <w:rFonts w:asciiTheme="majorHAnsi" w:eastAsiaTheme="majorEastAsia" w:hAnsiTheme="majorHAnsi" w:cstheme="majorBidi"/>
      <w:b/>
      <w:bCs/>
      <w:color w:val="4F81BD" w:themeColor="accent1"/>
      <w:sz w:val="26"/>
      <w:szCs w:val="26"/>
    </w:rPr>
  </w:style>
  <w:style w:type="character" w:customStyle="1" w:styleId="Kop3Char">
    <w:name w:val="Kop 3 Char"/>
    <w:basedOn w:val="Standaardalinea-lettertype"/>
    <w:link w:val="Kop3"/>
    <w:uiPriority w:val="9"/>
    <w:rsid w:val="00C3041E"/>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1720</TotalTime>
  <Pages>2</Pages>
  <Words>282</Words>
  <Characters>1552</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Hans Damen</dc:creator>
  <cp:lastModifiedBy>Hans Damen</cp:lastModifiedBy>
  <cp:revision>9</cp:revision>
  <cp:lastPrinted>2013-10-17T10:01:00Z</cp:lastPrinted>
  <dcterms:created xsi:type="dcterms:W3CDTF">2013-10-14T08:55:00Z</dcterms:created>
  <dcterms:modified xsi:type="dcterms:W3CDTF">2013-10-17T10:01:00Z</dcterms:modified>
</cp:coreProperties>
</file>